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74C1" w:rsidRDefault="002A74C1" w:rsidP="0043550A">
      <w:pPr>
        <w:ind w:left="6179"/>
        <w:jc w:val="left"/>
        <w:rPr>
          <w:sz w:val="24"/>
          <w:rtl/>
        </w:rPr>
      </w:pPr>
      <w:bookmarkStart w:id="0" w:name="Date"/>
      <w:bookmarkStart w:id="1" w:name="_GoBack"/>
      <w:bookmarkEnd w:id="0"/>
      <w:bookmarkEnd w:id="1"/>
      <w:r>
        <w:rPr>
          <w:rFonts w:hint="eastAsia"/>
          <w:sz w:val="24"/>
          <w:rtl/>
        </w:rPr>
        <w:t>כ</w:t>
      </w:r>
      <w:r>
        <w:rPr>
          <w:sz w:val="24"/>
          <w:rtl/>
        </w:rPr>
        <w:t>"</w:t>
      </w:r>
      <w:r>
        <w:rPr>
          <w:rFonts w:hint="eastAsia"/>
          <w:sz w:val="24"/>
          <w:rtl/>
        </w:rPr>
        <w:t>ז</w:t>
      </w:r>
      <w:r>
        <w:rPr>
          <w:sz w:val="24"/>
          <w:rtl/>
        </w:rPr>
        <w:t xml:space="preserve"> </w:t>
      </w:r>
      <w:r>
        <w:rPr>
          <w:rFonts w:hint="eastAsia"/>
          <w:sz w:val="24"/>
          <w:rtl/>
        </w:rPr>
        <w:t>באדר</w:t>
      </w:r>
      <w:r>
        <w:rPr>
          <w:sz w:val="24"/>
          <w:rtl/>
        </w:rPr>
        <w:t xml:space="preserve"> </w:t>
      </w:r>
      <w:proofErr w:type="spellStart"/>
      <w:r>
        <w:rPr>
          <w:rFonts w:hint="eastAsia"/>
          <w:sz w:val="24"/>
          <w:rtl/>
        </w:rPr>
        <w:t>התשע</w:t>
      </w:r>
      <w:r>
        <w:rPr>
          <w:sz w:val="24"/>
          <w:rtl/>
        </w:rPr>
        <w:t>"</w:t>
      </w:r>
      <w:r>
        <w:rPr>
          <w:rFonts w:hint="eastAsia"/>
          <w:sz w:val="24"/>
          <w:rtl/>
        </w:rPr>
        <w:t>ב</w:t>
      </w:r>
      <w:proofErr w:type="spellEnd"/>
      <w:r>
        <w:rPr>
          <w:sz w:val="24"/>
          <w:rtl/>
        </w:rPr>
        <w:br/>
        <w:t xml:space="preserve">1 </w:t>
      </w:r>
      <w:r>
        <w:rPr>
          <w:rFonts w:hint="eastAsia"/>
          <w:sz w:val="24"/>
          <w:rtl/>
        </w:rPr>
        <w:t>ב</w:t>
      </w:r>
      <w:r w:rsidR="0043550A">
        <w:rPr>
          <w:rFonts w:hint="cs"/>
          <w:sz w:val="24"/>
          <w:rtl/>
        </w:rPr>
        <w:t>אפריל</w:t>
      </w:r>
      <w:r>
        <w:rPr>
          <w:sz w:val="24"/>
          <w:rtl/>
        </w:rPr>
        <w:t xml:space="preserve"> 2012</w:t>
      </w:r>
    </w:p>
    <w:p w:rsidR="00C32D35" w:rsidRDefault="00C32D35" w:rsidP="00C32D35">
      <w:pPr>
        <w:tabs>
          <w:tab w:val="left" w:pos="3486"/>
          <w:tab w:val="left" w:pos="4353"/>
        </w:tabs>
        <w:spacing w:line="360" w:lineRule="auto"/>
        <w:jc w:val="left"/>
        <w:rPr>
          <w:sz w:val="24"/>
          <w:rtl/>
        </w:rPr>
      </w:pPr>
    </w:p>
    <w:p w:rsidR="00C32D35" w:rsidRPr="00470215" w:rsidRDefault="0043550A" w:rsidP="001D2B1F">
      <w:pPr>
        <w:tabs>
          <w:tab w:val="left" w:pos="3486"/>
          <w:tab w:val="left" w:pos="5896"/>
        </w:tabs>
        <w:spacing w:line="360" w:lineRule="auto"/>
        <w:jc w:val="center"/>
        <w:rPr>
          <w:b/>
          <w:bCs/>
          <w:sz w:val="24"/>
          <w:rtl/>
        </w:rPr>
      </w:pPr>
      <w:r>
        <w:rPr>
          <w:rFonts w:hint="cs"/>
          <w:b/>
          <w:bCs/>
          <w:rtl/>
        </w:rPr>
        <w:t xml:space="preserve"> שאלות הבהרה ל</w:t>
      </w:r>
      <w:r w:rsidR="00470215">
        <w:rPr>
          <w:rFonts w:hint="cs"/>
          <w:b/>
          <w:bCs/>
          <w:rtl/>
        </w:rPr>
        <w:t>מכרז פומבי מספר</w:t>
      </w:r>
      <w:r w:rsidR="002A74C1">
        <w:rPr>
          <w:rFonts w:hint="cs"/>
          <w:b/>
          <w:bCs/>
          <w:rtl/>
        </w:rPr>
        <w:t xml:space="preserve"> </w:t>
      </w:r>
      <w:r w:rsidR="001D2B1F" w:rsidRPr="001D2B1F">
        <w:rPr>
          <w:b/>
          <w:bCs/>
          <w:sz w:val="24"/>
        </w:rPr>
        <w:t>6</w:t>
      </w:r>
      <w:r w:rsidR="002A74C1" w:rsidRPr="001D2B1F">
        <w:rPr>
          <w:b/>
          <w:bCs/>
          <w:sz w:val="24"/>
        </w:rPr>
        <w:t>/2012</w:t>
      </w:r>
    </w:p>
    <w:p w:rsidR="00C32D35" w:rsidRPr="00470215" w:rsidRDefault="00470215" w:rsidP="00470215">
      <w:pPr>
        <w:spacing w:before="240" w:line="360" w:lineRule="auto"/>
        <w:ind w:left="652" w:hanging="652"/>
        <w:jc w:val="center"/>
        <w:rPr>
          <w:b/>
          <w:bCs/>
          <w:sz w:val="24"/>
          <w:rtl/>
        </w:rPr>
      </w:pPr>
      <w:r w:rsidRPr="00470215">
        <w:rPr>
          <w:rFonts w:hint="cs"/>
          <w:b/>
          <w:bCs/>
          <w:sz w:val="24"/>
          <w:rtl/>
        </w:rPr>
        <w:t>למתן שירותי ייעוץ</w:t>
      </w:r>
      <w:r w:rsidR="00C32D35" w:rsidRPr="00470215">
        <w:rPr>
          <w:b/>
          <w:bCs/>
          <w:sz w:val="24"/>
          <w:rtl/>
        </w:rPr>
        <w:t xml:space="preserve"> </w:t>
      </w:r>
      <w:r>
        <w:rPr>
          <w:rFonts w:hint="cs"/>
          <w:b/>
          <w:bCs/>
          <w:sz w:val="24"/>
          <w:rtl/>
        </w:rPr>
        <w:t xml:space="preserve">בנושאי </w:t>
      </w:r>
      <w:r w:rsidR="00C32D35" w:rsidRPr="00470215">
        <w:rPr>
          <w:rFonts w:hint="cs"/>
          <w:b/>
          <w:bCs/>
          <w:sz w:val="24"/>
          <w:rtl/>
        </w:rPr>
        <w:t>אפיון</w:t>
      </w:r>
      <w:r w:rsidR="00C32D35" w:rsidRPr="00470215">
        <w:rPr>
          <w:b/>
          <w:bCs/>
          <w:sz w:val="24"/>
          <w:rtl/>
        </w:rPr>
        <w:t xml:space="preserve"> </w:t>
      </w:r>
      <w:r w:rsidR="00C32D35" w:rsidRPr="00470215">
        <w:rPr>
          <w:rFonts w:hint="eastAsia"/>
          <w:b/>
          <w:bCs/>
          <w:sz w:val="24"/>
          <w:rtl/>
        </w:rPr>
        <w:t>ו</w:t>
      </w:r>
      <w:r>
        <w:rPr>
          <w:rFonts w:hint="cs"/>
          <w:b/>
          <w:bCs/>
          <w:sz w:val="24"/>
          <w:rtl/>
        </w:rPr>
        <w:t>גיבוש מתודולוגיה ל</w:t>
      </w:r>
      <w:r w:rsidR="00C32D35" w:rsidRPr="00470215">
        <w:rPr>
          <w:rFonts w:hint="cs"/>
          <w:b/>
          <w:bCs/>
          <w:sz w:val="24"/>
          <w:rtl/>
        </w:rPr>
        <w:t>דירוג</w:t>
      </w:r>
      <w:r w:rsidR="00C32D35" w:rsidRPr="00470215">
        <w:rPr>
          <w:b/>
          <w:bCs/>
          <w:sz w:val="24"/>
          <w:rtl/>
        </w:rPr>
        <w:t xml:space="preserve"> </w:t>
      </w:r>
      <w:r w:rsidR="00C32D35" w:rsidRPr="00470215">
        <w:rPr>
          <w:rFonts w:hint="eastAsia"/>
          <w:b/>
          <w:bCs/>
          <w:sz w:val="24"/>
          <w:rtl/>
        </w:rPr>
        <w:t>רמת</w:t>
      </w:r>
      <w:r w:rsidR="00C32D35" w:rsidRPr="00470215">
        <w:rPr>
          <w:b/>
          <w:bCs/>
          <w:sz w:val="24"/>
          <w:rtl/>
        </w:rPr>
        <w:t xml:space="preserve"> </w:t>
      </w:r>
      <w:r w:rsidR="00C32D35" w:rsidRPr="00470215">
        <w:rPr>
          <w:rFonts w:hint="eastAsia"/>
          <w:b/>
          <w:bCs/>
          <w:sz w:val="24"/>
          <w:rtl/>
        </w:rPr>
        <w:t>שירות</w:t>
      </w:r>
      <w:r w:rsidR="00C32D35" w:rsidRPr="00470215">
        <w:rPr>
          <w:b/>
          <w:bCs/>
          <w:sz w:val="24"/>
          <w:rtl/>
        </w:rPr>
        <w:t xml:space="preserve"> </w:t>
      </w:r>
      <w:r w:rsidR="00C32D35" w:rsidRPr="00470215">
        <w:rPr>
          <w:rFonts w:hint="eastAsia"/>
          <w:b/>
          <w:bCs/>
          <w:sz w:val="24"/>
          <w:rtl/>
        </w:rPr>
        <w:t>בגופים</w:t>
      </w:r>
      <w:r w:rsidR="00C32D35" w:rsidRPr="00470215">
        <w:rPr>
          <w:b/>
          <w:bCs/>
          <w:sz w:val="24"/>
          <w:rtl/>
        </w:rPr>
        <w:t xml:space="preserve"> </w:t>
      </w:r>
      <w:r w:rsidR="00C32D35" w:rsidRPr="00470215">
        <w:rPr>
          <w:rFonts w:hint="cs"/>
          <w:b/>
          <w:bCs/>
          <w:sz w:val="24"/>
          <w:rtl/>
        </w:rPr>
        <w:t>מוסדיים</w:t>
      </w:r>
      <w:r w:rsidR="00C32D35" w:rsidRPr="00470215">
        <w:rPr>
          <w:b/>
          <w:bCs/>
          <w:sz w:val="24"/>
          <w:rtl/>
        </w:rPr>
        <w:t xml:space="preserve"> </w:t>
      </w:r>
    </w:p>
    <w:p w:rsidR="0043550A" w:rsidRDefault="00C32D35" w:rsidP="0043550A">
      <w:pPr>
        <w:spacing w:before="120" w:line="360" w:lineRule="auto"/>
        <w:rPr>
          <w:rtl/>
        </w:rPr>
      </w:pPr>
      <w:r>
        <w:rPr>
          <w:rFonts w:hint="cs"/>
          <w:rtl/>
        </w:rPr>
        <w:t xml:space="preserve">אגף שוק ההון, ביטוח וחיסכון במשרד האוצר (להלן </w:t>
      </w:r>
      <w:r>
        <w:rPr>
          <w:rtl/>
        </w:rPr>
        <w:t>–</w:t>
      </w:r>
      <w:r>
        <w:rPr>
          <w:rFonts w:hint="cs"/>
          <w:rtl/>
        </w:rPr>
        <w:t xml:space="preserve"> </w:t>
      </w:r>
      <w:r w:rsidRPr="00FF6D55">
        <w:rPr>
          <w:rFonts w:hint="cs"/>
          <w:b/>
          <w:bCs/>
          <w:rtl/>
        </w:rPr>
        <w:t>המזמין</w:t>
      </w:r>
      <w:r>
        <w:rPr>
          <w:rFonts w:hint="cs"/>
          <w:b/>
          <w:bCs/>
          <w:rtl/>
        </w:rPr>
        <w:t xml:space="preserve"> או האגף</w:t>
      </w:r>
      <w:r w:rsidR="00470215">
        <w:rPr>
          <w:rFonts w:hint="cs"/>
          <w:rtl/>
        </w:rPr>
        <w:t xml:space="preserve">), </w:t>
      </w:r>
      <w:r w:rsidR="0043550A">
        <w:rPr>
          <w:rFonts w:hint="cs"/>
          <w:rtl/>
        </w:rPr>
        <w:t>מפרסם בזאת תשובות לשאלות הבהרה שהתקבלו במסגרת המכרז. נוסח המכרז והסכם ההתקשרות שונו בהתאם לאמור מטה, בין היתר. המציעים מתבקשים להוריד את מסמכי המכרז המעודכנים כפי שמופיעים כעת באתר, ולפעול על פיהם בלבד.</w:t>
      </w:r>
    </w:p>
    <w:p w:rsidR="005C3E5C" w:rsidRPr="005C3E5C" w:rsidRDefault="005C3E5C" w:rsidP="00064570">
      <w:pPr>
        <w:pStyle w:val="a7"/>
        <w:numPr>
          <w:ilvl w:val="0"/>
          <w:numId w:val="28"/>
        </w:numPr>
        <w:spacing w:before="120" w:line="360" w:lineRule="auto"/>
      </w:pPr>
      <w:r w:rsidRPr="009971E6">
        <w:rPr>
          <w:rFonts w:hint="cs"/>
          <w:b/>
          <w:bCs/>
          <w:rtl/>
        </w:rPr>
        <w:t>שאלה</w:t>
      </w:r>
      <w:r>
        <w:rPr>
          <w:rtl/>
        </w:rPr>
        <w:br/>
      </w:r>
      <w:r w:rsidR="00064570">
        <w:rPr>
          <w:rFonts w:hint="cs"/>
          <w:rtl/>
        </w:rPr>
        <w:t xml:space="preserve">בנספח ג </w:t>
      </w:r>
      <w:r w:rsidR="00064570">
        <w:rPr>
          <w:rtl/>
        </w:rPr>
        <w:t>-</w:t>
      </w:r>
      <w:r w:rsidR="00064570">
        <w:rPr>
          <w:rFonts w:hint="cs"/>
          <w:rtl/>
        </w:rPr>
        <w:t xml:space="preserve"> התחייבות להיעדר ניגוד עניינים מצוינת תקופת היעדר עניינים במהלך תקופת ההתקשרות בין הצדדים, לעומת סעיף 9.1 במכרז הקובע כי גם לאחר שנה מתום תקופת ההתקשרות למציע לא יהיה ניגוד עניינים כלשהו.   </w:t>
      </w:r>
      <w:r w:rsidR="009971E6">
        <w:rPr>
          <w:rFonts w:hint="cs"/>
          <w:rtl/>
        </w:rPr>
        <w:t xml:space="preserve"> </w:t>
      </w:r>
    </w:p>
    <w:p w:rsidR="005C3E5C" w:rsidRDefault="005C3E5C" w:rsidP="00673D9D">
      <w:pPr>
        <w:pStyle w:val="a7"/>
        <w:spacing w:before="120" w:line="360" w:lineRule="auto"/>
        <w:ind w:left="360"/>
      </w:pPr>
      <w:r w:rsidRPr="005C3E5C">
        <w:rPr>
          <w:rFonts w:hint="cs"/>
          <w:b/>
          <w:bCs/>
          <w:rtl/>
        </w:rPr>
        <w:t>תשובה</w:t>
      </w:r>
      <w:r>
        <w:rPr>
          <w:rtl/>
        </w:rPr>
        <w:br/>
      </w:r>
      <w:r w:rsidR="00673D9D" w:rsidRPr="00673D9D">
        <w:rPr>
          <w:rFonts w:hint="eastAsia"/>
          <w:rtl/>
        </w:rPr>
        <w:t>המציע</w:t>
      </w:r>
      <w:r w:rsidR="00673D9D" w:rsidRPr="00673D9D">
        <w:rPr>
          <w:rtl/>
        </w:rPr>
        <w:t xml:space="preserve"> </w:t>
      </w:r>
      <w:r w:rsidR="00673D9D" w:rsidRPr="00673D9D">
        <w:rPr>
          <w:rFonts w:hint="eastAsia"/>
          <w:rtl/>
        </w:rPr>
        <w:t>הזוכה</w:t>
      </w:r>
      <w:r w:rsidR="00673D9D" w:rsidRPr="00673D9D">
        <w:rPr>
          <w:rtl/>
        </w:rPr>
        <w:t xml:space="preserve"> </w:t>
      </w:r>
      <w:r w:rsidR="00673D9D" w:rsidRPr="00673D9D">
        <w:rPr>
          <w:rFonts w:hint="eastAsia"/>
          <w:rtl/>
        </w:rPr>
        <w:t>יצהיר</w:t>
      </w:r>
      <w:r w:rsidR="00673D9D">
        <w:rPr>
          <w:rFonts w:hint="cs"/>
          <w:rtl/>
        </w:rPr>
        <w:t xml:space="preserve"> </w:t>
      </w:r>
      <w:r w:rsidR="00673D9D" w:rsidRPr="00673D9D">
        <w:rPr>
          <w:rFonts w:hint="eastAsia"/>
          <w:rtl/>
        </w:rPr>
        <w:t>ויתחייב</w:t>
      </w:r>
      <w:r w:rsidR="00673D9D" w:rsidRPr="00673D9D">
        <w:rPr>
          <w:rtl/>
        </w:rPr>
        <w:t xml:space="preserve"> </w:t>
      </w:r>
      <w:r w:rsidR="00673D9D" w:rsidRPr="00673D9D">
        <w:rPr>
          <w:rFonts w:hint="eastAsia"/>
          <w:rtl/>
        </w:rPr>
        <w:t>שאין</w:t>
      </w:r>
      <w:r w:rsidR="00673D9D" w:rsidRPr="00673D9D">
        <w:rPr>
          <w:rtl/>
        </w:rPr>
        <w:t xml:space="preserve"> </w:t>
      </w:r>
      <w:r w:rsidR="00673D9D" w:rsidRPr="00673D9D">
        <w:rPr>
          <w:rFonts w:hint="eastAsia"/>
          <w:rtl/>
        </w:rPr>
        <w:t>ולא</w:t>
      </w:r>
      <w:r w:rsidR="00673D9D" w:rsidRPr="00673D9D">
        <w:rPr>
          <w:rtl/>
        </w:rPr>
        <w:t xml:space="preserve"> </w:t>
      </w:r>
      <w:r w:rsidR="00673D9D" w:rsidRPr="00673D9D">
        <w:rPr>
          <w:rFonts w:hint="eastAsia"/>
          <w:rtl/>
        </w:rPr>
        <w:t>יהיה</w:t>
      </w:r>
      <w:r w:rsidR="00673D9D" w:rsidRPr="00673D9D">
        <w:rPr>
          <w:rtl/>
        </w:rPr>
        <w:t xml:space="preserve"> </w:t>
      </w:r>
      <w:r w:rsidR="00673D9D" w:rsidRPr="00673D9D">
        <w:rPr>
          <w:rFonts w:hint="eastAsia"/>
          <w:rtl/>
        </w:rPr>
        <w:t>לו</w:t>
      </w:r>
      <w:r w:rsidR="00673D9D" w:rsidRPr="00673D9D">
        <w:rPr>
          <w:rtl/>
        </w:rPr>
        <w:t xml:space="preserve">, </w:t>
      </w:r>
      <w:r w:rsidR="00673D9D" w:rsidRPr="00673D9D">
        <w:rPr>
          <w:rFonts w:hint="eastAsia"/>
          <w:rtl/>
        </w:rPr>
        <w:t>במהלך</w:t>
      </w:r>
      <w:r w:rsidR="00673D9D" w:rsidRPr="00673D9D">
        <w:rPr>
          <w:rtl/>
        </w:rPr>
        <w:t xml:space="preserve"> </w:t>
      </w:r>
      <w:r w:rsidR="00673D9D" w:rsidRPr="00673D9D">
        <w:rPr>
          <w:rFonts w:hint="eastAsia"/>
          <w:rtl/>
        </w:rPr>
        <w:t>תקופת</w:t>
      </w:r>
      <w:r w:rsidR="00673D9D" w:rsidRPr="00673D9D">
        <w:rPr>
          <w:rtl/>
        </w:rPr>
        <w:t xml:space="preserve"> </w:t>
      </w:r>
      <w:r w:rsidR="00673D9D" w:rsidRPr="00673D9D">
        <w:rPr>
          <w:rFonts w:hint="eastAsia"/>
          <w:rtl/>
        </w:rPr>
        <w:t>ההתקשרות</w:t>
      </w:r>
      <w:r w:rsidR="00673D9D" w:rsidRPr="00673D9D">
        <w:rPr>
          <w:rtl/>
        </w:rPr>
        <w:t xml:space="preserve"> </w:t>
      </w:r>
      <w:r w:rsidR="00673D9D" w:rsidRPr="00673D9D">
        <w:rPr>
          <w:rFonts w:hint="eastAsia"/>
          <w:rtl/>
        </w:rPr>
        <w:t>בין</w:t>
      </w:r>
      <w:r w:rsidR="00673D9D" w:rsidRPr="00673D9D">
        <w:rPr>
          <w:rtl/>
        </w:rPr>
        <w:t xml:space="preserve"> </w:t>
      </w:r>
      <w:r w:rsidR="00673D9D" w:rsidRPr="00673D9D">
        <w:rPr>
          <w:rFonts w:hint="eastAsia"/>
          <w:rtl/>
        </w:rPr>
        <w:t>הצדדים</w:t>
      </w:r>
      <w:r w:rsidR="00673D9D" w:rsidRPr="00673D9D">
        <w:rPr>
          <w:rtl/>
        </w:rPr>
        <w:t xml:space="preserve">, </w:t>
      </w:r>
      <w:r w:rsidR="00673D9D" w:rsidRPr="00673D9D">
        <w:rPr>
          <w:rFonts w:hint="eastAsia"/>
          <w:rtl/>
        </w:rPr>
        <w:t>ובמהלך</w:t>
      </w:r>
      <w:r w:rsidR="00673D9D" w:rsidRPr="00673D9D">
        <w:rPr>
          <w:rtl/>
        </w:rPr>
        <w:t xml:space="preserve"> </w:t>
      </w:r>
      <w:r w:rsidR="00673D9D" w:rsidRPr="00673D9D">
        <w:rPr>
          <w:rFonts w:hint="eastAsia"/>
          <w:rtl/>
        </w:rPr>
        <w:t>שנה</w:t>
      </w:r>
      <w:r w:rsidR="00673D9D" w:rsidRPr="00673D9D">
        <w:rPr>
          <w:rtl/>
        </w:rPr>
        <w:t xml:space="preserve"> </w:t>
      </w:r>
      <w:r w:rsidR="00673D9D" w:rsidRPr="00673D9D">
        <w:rPr>
          <w:rFonts w:hint="eastAsia"/>
          <w:rtl/>
        </w:rPr>
        <w:t>מתום</w:t>
      </w:r>
      <w:r w:rsidR="00673D9D" w:rsidRPr="00673D9D">
        <w:rPr>
          <w:rtl/>
        </w:rPr>
        <w:t xml:space="preserve"> </w:t>
      </w:r>
      <w:r w:rsidR="00673D9D" w:rsidRPr="00673D9D">
        <w:rPr>
          <w:rFonts w:hint="eastAsia"/>
          <w:rtl/>
        </w:rPr>
        <w:t>תקופת</w:t>
      </w:r>
      <w:r w:rsidR="00673D9D" w:rsidRPr="00673D9D">
        <w:rPr>
          <w:rtl/>
        </w:rPr>
        <w:t xml:space="preserve"> </w:t>
      </w:r>
      <w:r w:rsidR="00673D9D" w:rsidRPr="00673D9D">
        <w:rPr>
          <w:rFonts w:hint="eastAsia"/>
          <w:rtl/>
        </w:rPr>
        <w:t>ההתקשרות</w:t>
      </w:r>
      <w:r w:rsidR="00673D9D" w:rsidRPr="00673D9D">
        <w:rPr>
          <w:rtl/>
        </w:rPr>
        <w:t xml:space="preserve">, </w:t>
      </w:r>
      <w:r w:rsidR="00673D9D" w:rsidRPr="00673D9D">
        <w:rPr>
          <w:rFonts w:hint="eastAsia"/>
          <w:rtl/>
        </w:rPr>
        <w:t>ניגוד</w:t>
      </w:r>
      <w:r w:rsidR="00673D9D" w:rsidRPr="00673D9D">
        <w:rPr>
          <w:rtl/>
        </w:rPr>
        <w:t xml:space="preserve"> </w:t>
      </w:r>
      <w:r w:rsidR="00673D9D" w:rsidRPr="00673D9D">
        <w:rPr>
          <w:rFonts w:hint="eastAsia"/>
          <w:rtl/>
        </w:rPr>
        <w:t>עניינים</w:t>
      </w:r>
      <w:r w:rsidR="00673D9D" w:rsidRPr="00673D9D">
        <w:rPr>
          <w:rtl/>
        </w:rPr>
        <w:t xml:space="preserve"> </w:t>
      </w:r>
      <w:r w:rsidR="00673D9D" w:rsidRPr="00673D9D">
        <w:rPr>
          <w:rFonts w:hint="eastAsia"/>
          <w:rtl/>
        </w:rPr>
        <w:t>מכל</w:t>
      </w:r>
      <w:r w:rsidR="00673D9D" w:rsidRPr="00673D9D">
        <w:rPr>
          <w:rtl/>
        </w:rPr>
        <w:t xml:space="preserve"> </w:t>
      </w:r>
      <w:r w:rsidR="00673D9D" w:rsidRPr="00673D9D">
        <w:rPr>
          <w:rFonts w:hint="eastAsia"/>
          <w:rtl/>
        </w:rPr>
        <w:t>מין</w:t>
      </w:r>
      <w:r w:rsidR="00673D9D" w:rsidRPr="00673D9D">
        <w:rPr>
          <w:rtl/>
        </w:rPr>
        <w:t xml:space="preserve"> </w:t>
      </w:r>
      <w:r w:rsidR="00673D9D" w:rsidRPr="00673D9D">
        <w:rPr>
          <w:rFonts w:hint="eastAsia"/>
          <w:rtl/>
        </w:rPr>
        <w:t>וסוג</w:t>
      </w:r>
      <w:r w:rsidR="00673D9D" w:rsidRPr="00673D9D">
        <w:rPr>
          <w:rtl/>
        </w:rPr>
        <w:t xml:space="preserve"> </w:t>
      </w:r>
      <w:r w:rsidR="00673D9D" w:rsidRPr="00673D9D">
        <w:rPr>
          <w:rFonts w:hint="eastAsia"/>
          <w:rtl/>
        </w:rPr>
        <w:t>שהוא</w:t>
      </w:r>
      <w:r w:rsidR="00673D9D" w:rsidRPr="00673D9D">
        <w:rPr>
          <w:rtl/>
        </w:rPr>
        <w:t xml:space="preserve">. </w:t>
      </w:r>
      <w:r w:rsidR="00673D9D" w:rsidRPr="00673D9D">
        <w:rPr>
          <w:rFonts w:hint="eastAsia"/>
          <w:rtl/>
        </w:rPr>
        <w:t>בהסכם</w:t>
      </w:r>
      <w:r w:rsidR="00673D9D" w:rsidRPr="00673D9D">
        <w:rPr>
          <w:rtl/>
        </w:rPr>
        <w:t xml:space="preserve"> </w:t>
      </w:r>
      <w:r w:rsidR="00673D9D" w:rsidRPr="00673D9D">
        <w:rPr>
          <w:rFonts w:hint="eastAsia"/>
          <w:rtl/>
        </w:rPr>
        <w:t>ונספחי</w:t>
      </w:r>
      <w:r w:rsidR="00673D9D" w:rsidRPr="00673D9D">
        <w:rPr>
          <w:rtl/>
        </w:rPr>
        <w:t xml:space="preserve"> </w:t>
      </w:r>
      <w:r w:rsidR="00673D9D" w:rsidRPr="00673D9D">
        <w:rPr>
          <w:rFonts w:hint="eastAsia"/>
          <w:rtl/>
        </w:rPr>
        <w:t>המכרז</w:t>
      </w:r>
      <w:r w:rsidR="00673D9D" w:rsidRPr="00673D9D">
        <w:rPr>
          <w:rtl/>
        </w:rPr>
        <w:t xml:space="preserve"> </w:t>
      </w:r>
      <w:r w:rsidR="00673D9D" w:rsidRPr="00673D9D">
        <w:rPr>
          <w:rFonts w:hint="eastAsia"/>
          <w:rtl/>
        </w:rPr>
        <w:t>בוצעו</w:t>
      </w:r>
      <w:r w:rsidR="00673D9D" w:rsidRPr="00673D9D">
        <w:rPr>
          <w:rtl/>
        </w:rPr>
        <w:t xml:space="preserve"> </w:t>
      </w:r>
      <w:r w:rsidR="00673D9D" w:rsidRPr="00673D9D">
        <w:rPr>
          <w:rFonts w:hint="eastAsia"/>
          <w:rtl/>
        </w:rPr>
        <w:t>שינויים</w:t>
      </w:r>
      <w:r w:rsidR="00673D9D" w:rsidRPr="00673D9D">
        <w:rPr>
          <w:rtl/>
        </w:rPr>
        <w:t xml:space="preserve"> </w:t>
      </w:r>
      <w:r w:rsidR="00673D9D" w:rsidRPr="00673D9D">
        <w:rPr>
          <w:rFonts w:hint="eastAsia"/>
          <w:rtl/>
        </w:rPr>
        <w:t>המחויבים</w:t>
      </w:r>
      <w:r w:rsidR="00673D9D" w:rsidRPr="00673D9D">
        <w:rPr>
          <w:rtl/>
        </w:rPr>
        <w:t xml:space="preserve"> </w:t>
      </w:r>
      <w:r w:rsidR="00673D9D" w:rsidRPr="00673D9D">
        <w:rPr>
          <w:rFonts w:hint="eastAsia"/>
          <w:rtl/>
        </w:rPr>
        <w:t>להתאמה</w:t>
      </w:r>
      <w:r w:rsidR="00673D9D" w:rsidRPr="00673D9D">
        <w:rPr>
          <w:rtl/>
        </w:rPr>
        <w:t xml:space="preserve"> </w:t>
      </w:r>
      <w:r w:rsidR="00673D9D" w:rsidRPr="00673D9D">
        <w:rPr>
          <w:rFonts w:hint="eastAsia"/>
          <w:rtl/>
        </w:rPr>
        <w:t>לנוסח</w:t>
      </w:r>
      <w:r w:rsidR="00673D9D" w:rsidRPr="00673D9D">
        <w:rPr>
          <w:rtl/>
        </w:rPr>
        <w:t xml:space="preserve"> </w:t>
      </w:r>
      <w:r w:rsidR="00673D9D" w:rsidRPr="00673D9D">
        <w:rPr>
          <w:rFonts w:hint="eastAsia"/>
          <w:rtl/>
        </w:rPr>
        <w:t>המופיע</w:t>
      </w:r>
      <w:r w:rsidR="00673D9D" w:rsidRPr="00673D9D">
        <w:rPr>
          <w:rtl/>
        </w:rPr>
        <w:t xml:space="preserve"> </w:t>
      </w:r>
      <w:r w:rsidR="00673D9D" w:rsidRPr="00673D9D">
        <w:rPr>
          <w:rFonts w:hint="eastAsia"/>
          <w:rtl/>
        </w:rPr>
        <w:t>במכרז</w:t>
      </w:r>
      <w:r w:rsidR="00673D9D" w:rsidRPr="00673D9D">
        <w:rPr>
          <w:rtl/>
        </w:rPr>
        <w:t xml:space="preserve"> </w:t>
      </w:r>
      <w:r w:rsidR="00673D9D" w:rsidRPr="00673D9D">
        <w:rPr>
          <w:rFonts w:hint="eastAsia"/>
          <w:rtl/>
        </w:rPr>
        <w:t>בסעיף</w:t>
      </w:r>
      <w:r w:rsidR="00673D9D" w:rsidRPr="00673D9D">
        <w:rPr>
          <w:rtl/>
        </w:rPr>
        <w:t xml:space="preserve"> 9.</w:t>
      </w:r>
    </w:p>
    <w:p w:rsidR="005C3E5C" w:rsidRPr="005C3E5C" w:rsidRDefault="005C3E5C" w:rsidP="005C3E5C">
      <w:pPr>
        <w:pStyle w:val="a7"/>
        <w:numPr>
          <w:ilvl w:val="0"/>
          <w:numId w:val="28"/>
        </w:numPr>
        <w:spacing w:before="120" w:line="360" w:lineRule="auto"/>
      </w:pPr>
      <w:r w:rsidRPr="00012828">
        <w:rPr>
          <w:rFonts w:hint="cs"/>
          <w:b/>
          <w:bCs/>
          <w:rtl/>
        </w:rPr>
        <w:t>שאלה</w:t>
      </w:r>
      <w:r>
        <w:rPr>
          <w:rtl/>
        </w:rPr>
        <w:br/>
      </w:r>
      <w:r w:rsidR="009161FE">
        <w:rPr>
          <w:rFonts w:hint="cs"/>
          <w:rtl/>
        </w:rPr>
        <w:t>האם ניתן לקבוע גבול אחריות לשיפוי נותן השירותים המצוין בסעיף 6 במסמכי הסכם ההתקשרות.</w:t>
      </w:r>
    </w:p>
    <w:p w:rsidR="009161FE" w:rsidRDefault="005C3E5C" w:rsidP="009161FE">
      <w:pPr>
        <w:pStyle w:val="a7"/>
        <w:spacing w:before="120" w:line="360" w:lineRule="auto"/>
        <w:ind w:left="360"/>
        <w:rPr>
          <w:rtl/>
        </w:rPr>
      </w:pPr>
      <w:r w:rsidRPr="005C3E5C">
        <w:rPr>
          <w:rFonts w:hint="cs"/>
          <w:b/>
          <w:bCs/>
          <w:rtl/>
        </w:rPr>
        <w:t>תשובה</w:t>
      </w:r>
    </w:p>
    <w:p w:rsidR="009161FE" w:rsidRPr="009161FE" w:rsidRDefault="009161FE" w:rsidP="009161FE">
      <w:pPr>
        <w:pStyle w:val="a7"/>
        <w:spacing w:before="120" w:line="360" w:lineRule="auto"/>
        <w:ind w:left="360"/>
        <w:rPr>
          <w:rtl/>
        </w:rPr>
      </w:pPr>
      <w:r w:rsidRPr="009161FE">
        <w:rPr>
          <w:rtl/>
        </w:rPr>
        <w:t>לעניין</w:t>
      </w:r>
      <w:r w:rsidRPr="009161FE">
        <w:t xml:space="preserve"> </w:t>
      </w:r>
      <w:r>
        <w:rPr>
          <w:rFonts w:hint="cs"/>
          <w:rtl/>
        </w:rPr>
        <w:t>זה,</w:t>
      </w:r>
      <w:r w:rsidRPr="009161FE">
        <w:t xml:space="preserve"> </w:t>
      </w:r>
      <w:r w:rsidRPr="009161FE">
        <w:rPr>
          <w:rtl/>
        </w:rPr>
        <w:t>לא</w:t>
      </w:r>
      <w:r w:rsidRPr="009161FE">
        <w:t xml:space="preserve"> </w:t>
      </w:r>
      <w:r w:rsidRPr="009161FE">
        <w:rPr>
          <w:rtl/>
        </w:rPr>
        <w:t>ניתן</w:t>
      </w:r>
      <w:r w:rsidRPr="009161FE">
        <w:t xml:space="preserve"> </w:t>
      </w:r>
      <w:r w:rsidRPr="009161FE">
        <w:rPr>
          <w:rtl/>
        </w:rPr>
        <w:t>לבצע</w:t>
      </w:r>
      <w:r w:rsidRPr="009161FE">
        <w:t xml:space="preserve"> </w:t>
      </w:r>
      <w:r w:rsidRPr="009161FE">
        <w:rPr>
          <w:rtl/>
        </w:rPr>
        <w:t>שינוי</w:t>
      </w:r>
      <w:r w:rsidRPr="009161FE">
        <w:t xml:space="preserve"> </w:t>
      </w:r>
      <w:r w:rsidRPr="009161FE">
        <w:rPr>
          <w:rtl/>
        </w:rPr>
        <w:t>במסמכי</w:t>
      </w:r>
      <w:r w:rsidRPr="009161FE">
        <w:t xml:space="preserve"> </w:t>
      </w:r>
      <w:r w:rsidRPr="009161FE">
        <w:rPr>
          <w:rtl/>
        </w:rPr>
        <w:t>המכרז</w:t>
      </w:r>
      <w:r w:rsidRPr="009161FE">
        <w:t>.</w:t>
      </w:r>
    </w:p>
    <w:p w:rsidR="009161FE" w:rsidRPr="005C3E5C" w:rsidRDefault="009161FE" w:rsidP="009161FE">
      <w:pPr>
        <w:pStyle w:val="a7"/>
        <w:numPr>
          <w:ilvl w:val="0"/>
          <w:numId w:val="28"/>
        </w:numPr>
        <w:spacing w:before="120" w:line="360" w:lineRule="auto"/>
      </w:pPr>
      <w:r w:rsidRPr="00012828">
        <w:rPr>
          <w:rFonts w:hint="cs"/>
          <w:b/>
          <w:bCs/>
          <w:rtl/>
        </w:rPr>
        <w:t>שאלה</w:t>
      </w:r>
      <w:r>
        <w:rPr>
          <w:rtl/>
        </w:rPr>
        <w:br/>
      </w:r>
      <w:r>
        <w:rPr>
          <w:rFonts w:hint="cs"/>
          <w:rtl/>
        </w:rPr>
        <w:t xml:space="preserve">המועדים </w:t>
      </w:r>
      <w:r w:rsidR="00DD5919">
        <w:rPr>
          <w:rFonts w:hint="cs"/>
          <w:rtl/>
        </w:rPr>
        <w:t xml:space="preserve">המופיעים </w:t>
      </w:r>
      <w:r>
        <w:rPr>
          <w:rFonts w:hint="cs"/>
          <w:rtl/>
        </w:rPr>
        <w:t>בסעיף 5.7 ובנספח ה</w:t>
      </w:r>
      <w:r w:rsidR="00DD5919">
        <w:rPr>
          <w:rFonts w:hint="cs"/>
          <w:rtl/>
        </w:rPr>
        <w:t xml:space="preserve"> </w:t>
      </w:r>
      <w:r>
        <w:rPr>
          <w:rFonts w:hint="cs"/>
          <w:rtl/>
        </w:rPr>
        <w:t>- ערבות הצעה</w:t>
      </w:r>
      <w:r w:rsidR="00DD5919">
        <w:rPr>
          <w:rFonts w:hint="cs"/>
          <w:rtl/>
        </w:rPr>
        <w:t>,</w:t>
      </w:r>
      <w:r>
        <w:rPr>
          <w:rFonts w:hint="cs"/>
          <w:rtl/>
        </w:rPr>
        <w:t xml:space="preserve"> אינם נכונים.</w:t>
      </w:r>
    </w:p>
    <w:p w:rsidR="009161FE" w:rsidRDefault="009161FE" w:rsidP="009161FE">
      <w:pPr>
        <w:pStyle w:val="a7"/>
        <w:spacing w:before="120" w:line="360" w:lineRule="auto"/>
        <w:ind w:left="360"/>
        <w:rPr>
          <w:rtl/>
        </w:rPr>
      </w:pPr>
      <w:r w:rsidRPr="005C3E5C">
        <w:rPr>
          <w:rFonts w:hint="cs"/>
          <w:b/>
          <w:bCs/>
          <w:rtl/>
        </w:rPr>
        <w:t>תשובה</w:t>
      </w:r>
      <w:r>
        <w:rPr>
          <w:rtl/>
        </w:rPr>
        <w:br/>
      </w:r>
      <w:r w:rsidRPr="00FC0901">
        <w:rPr>
          <w:rFonts w:hint="eastAsia"/>
          <w:rtl/>
        </w:rPr>
        <w:t>המציע</w:t>
      </w:r>
      <w:r w:rsidRPr="00FC0901">
        <w:rPr>
          <w:rtl/>
        </w:rPr>
        <w:t xml:space="preserve"> </w:t>
      </w:r>
      <w:r w:rsidRPr="00FC0901">
        <w:rPr>
          <w:rFonts w:hint="eastAsia"/>
          <w:rtl/>
        </w:rPr>
        <w:t>יצרף</w:t>
      </w:r>
      <w:r w:rsidRPr="00FC0901">
        <w:rPr>
          <w:rtl/>
        </w:rPr>
        <w:t xml:space="preserve"> </w:t>
      </w:r>
      <w:r w:rsidRPr="00FC0901">
        <w:rPr>
          <w:rFonts w:hint="eastAsia"/>
          <w:rtl/>
        </w:rPr>
        <w:t>להצעה</w:t>
      </w:r>
      <w:r w:rsidRPr="00FC0901">
        <w:rPr>
          <w:rtl/>
        </w:rPr>
        <w:t xml:space="preserve"> </w:t>
      </w:r>
      <w:r w:rsidRPr="00FC0901">
        <w:rPr>
          <w:rFonts w:hint="eastAsia"/>
          <w:rtl/>
        </w:rPr>
        <w:t>ערבות</w:t>
      </w:r>
      <w:r w:rsidRPr="00FC0901">
        <w:rPr>
          <w:rtl/>
        </w:rPr>
        <w:t xml:space="preserve"> </w:t>
      </w:r>
      <w:r w:rsidRPr="00FC0901">
        <w:rPr>
          <w:rFonts w:hint="eastAsia"/>
          <w:rtl/>
        </w:rPr>
        <w:t>בנקאית</w:t>
      </w:r>
      <w:r w:rsidRPr="00FC0901">
        <w:rPr>
          <w:rtl/>
        </w:rPr>
        <w:t xml:space="preserve"> </w:t>
      </w:r>
      <w:r w:rsidRPr="00FC0901">
        <w:rPr>
          <w:rFonts w:hint="eastAsia"/>
          <w:rtl/>
        </w:rPr>
        <w:t>של</w:t>
      </w:r>
      <w:r w:rsidRPr="00FC0901">
        <w:rPr>
          <w:rtl/>
        </w:rPr>
        <w:t xml:space="preserve"> </w:t>
      </w:r>
      <w:r w:rsidRPr="00FC0901">
        <w:rPr>
          <w:rFonts w:hint="eastAsia"/>
          <w:rtl/>
        </w:rPr>
        <w:t>בנק</w:t>
      </w:r>
      <w:r w:rsidRPr="00FC0901">
        <w:rPr>
          <w:rtl/>
        </w:rPr>
        <w:t xml:space="preserve"> </w:t>
      </w:r>
      <w:r w:rsidRPr="00FC0901">
        <w:rPr>
          <w:rFonts w:hint="eastAsia"/>
          <w:rtl/>
        </w:rPr>
        <w:t>ישראלי</w:t>
      </w:r>
      <w:r w:rsidRPr="00FC0901">
        <w:rPr>
          <w:rtl/>
        </w:rPr>
        <w:t xml:space="preserve"> </w:t>
      </w:r>
      <w:r w:rsidRPr="00FC0901">
        <w:rPr>
          <w:rFonts w:hint="eastAsia"/>
          <w:rtl/>
        </w:rPr>
        <w:t>או</w:t>
      </w:r>
      <w:r w:rsidRPr="00FC0901">
        <w:rPr>
          <w:rtl/>
        </w:rPr>
        <w:t xml:space="preserve"> </w:t>
      </w:r>
      <w:r w:rsidRPr="00FC0901">
        <w:rPr>
          <w:rFonts w:hint="eastAsia"/>
          <w:rtl/>
        </w:rPr>
        <w:t>של</w:t>
      </w:r>
      <w:r w:rsidRPr="00FC0901">
        <w:rPr>
          <w:rtl/>
        </w:rPr>
        <w:t xml:space="preserve"> </w:t>
      </w:r>
      <w:r w:rsidRPr="00FC0901">
        <w:rPr>
          <w:rFonts w:hint="eastAsia"/>
          <w:rtl/>
        </w:rPr>
        <w:t>חברת</w:t>
      </w:r>
      <w:r w:rsidRPr="00FC0901">
        <w:rPr>
          <w:rtl/>
        </w:rPr>
        <w:t xml:space="preserve"> </w:t>
      </w:r>
      <w:r w:rsidRPr="00FC0901">
        <w:rPr>
          <w:rFonts w:hint="eastAsia"/>
          <w:rtl/>
        </w:rPr>
        <w:t>ביטוח</w:t>
      </w:r>
      <w:r w:rsidRPr="00FC0901">
        <w:rPr>
          <w:rtl/>
        </w:rPr>
        <w:t xml:space="preserve"> </w:t>
      </w:r>
      <w:r w:rsidRPr="00FC0901">
        <w:rPr>
          <w:rFonts w:hint="eastAsia"/>
          <w:rtl/>
        </w:rPr>
        <w:t>בעלת</w:t>
      </w:r>
      <w:r w:rsidRPr="00FC0901">
        <w:rPr>
          <w:rtl/>
        </w:rPr>
        <w:t xml:space="preserve"> </w:t>
      </w:r>
      <w:r w:rsidRPr="00FC0901">
        <w:rPr>
          <w:rFonts w:hint="eastAsia"/>
          <w:rtl/>
        </w:rPr>
        <w:t>רישיון</w:t>
      </w:r>
      <w:r w:rsidRPr="00FC0901">
        <w:rPr>
          <w:rtl/>
        </w:rPr>
        <w:t xml:space="preserve"> </w:t>
      </w:r>
      <w:r w:rsidRPr="00FC0901">
        <w:rPr>
          <w:rFonts w:hint="eastAsia"/>
          <w:rtl/>
        </w:rPr>
        <w:t>לעסוק</w:t>
      </w:r>
      <w:r w:rsidRPr="00FC0901">
        <w:rPr>
          <w:rtl/>
        </w:rPr>
        <w:t xml:space="preserve"> </w:t>
      </w:r>
      <w:r w:rsidRPr="00FC0901">
        <w:rPr>
          <w:rFonts w:hint="eastAsia"/>
          <w:rtl/>
        </w:rPr>
        <w:t>בביטוח</w:t>
      </w:r>
      <w:r w:rsidRPr="00FC0901">
        <w:rPr>
          <w:rtl/>
        </w:rPr>
        <w:t xml:space="preserve"> </w:t>
      </w:r>
      <w:r w:rsidRPr="00FC0901">
        <w:rPr>
          <w:rFonts w:hint="eastAsia"/>
          <w:rtl/>
        </w:rPr>
        <w:t>לפי</w:t>
      </w:r>
      <w:r w:rsidRPr="00FC0901">
        <w:rPr>
          <w:rtl/>
        </w:rPr>
        <w:t xml:space="preserve"> </w:t>
      </w:r>
      <w:r w:rsidRPr="00FC0901">
        <w:rPr>
          <w:rFonts w:hint="eastAsia"/>
          <w:rtl/>
        </w:rPr>
        <w:t>חוק</w:t>
      </w:r>
      <w:r w:rsidRPr="00FC0901">
        <w:rPr>
          <w:rtl/>
        </w:rPr>
        <w:t xml:space="preserve"> </w:t>
      </w:r>
      <w:r w:rsidRPr="00FC0901">
        <w:rPr>
          <w:rFonts w:hint="eastAsia"/>
          <w:rtl/>
        </w:rPr>
        <w:t>הפיקוח</w:t>
      </w:r>
      <w:r w:rsidRPr="00FC0901">
        <w:rPr>
          <w:rtl/>
        </w:rPr>
        <w:t xml:space="preserve"> </w:t>
      </w:r>
      <w:r w:rsidRPr="00FC0901">
        <w:rPr>
          <w:rFonts w:hint="eastAsia"/>
          <w:rtl/>
        </w:rPr>
        <w:t>על</w:t>
      </w:r>
      <w:r w:rsidRPr="00FC0901">
        <w:rPr>
          <w:rtl/>
        </w:rPr>
        <w:t xml:space="preserve"> </w:t>
      </w:r>
      <w:r w:rsidRPr="00FC0901">
        <w:rPr>
          <w:rFonts w:hint="eastAsia"/>
          <w:rtl/>
        </w:rPr>
        <w:t>עסקי</w:t>
      </w:r>
      <w:r w:rsidRPr="00FC0901">
        <w:rPr>
          <w:rtl/>
        </w:rPr>
        <w:t xml:space="preserve"> </w:t>
      </w:r>
      <w:r w:rsidRPr="00FC0901">
        <w:rPr>
          <w:rFonts w:hint="eastAsia"/>
          <w:rtl/>
        </w:rPr>
        <w:t>הביטוח</w:t>
      </w:r>
      <w:r w:rsidRPr="00FC0901">
        <w:rPr>
          <w:rtl/>
        </w:rPr>
        <w:t xml:space="preserve">, </w:t>
      </w:r>
      <w:r w:rsidRPr="00FC0901">
        <w:rPr>
          <w:rFonts w:hint="eastAsia"/>
          <w:rtl/>
        </w:rPr>
        <w:t>התשמ</w:t>
      </w:r>
      <w:r w:rsidRPr="00FC0901">
        <w:rPr>
          <w:rtl/>
        </w:rPr>
        <w:t>"</w:t>
      </w:r>
      <w:r w:rsidRPr="00FC0901">
        <w:rPr>
          <w:rFonts w:hint="eastAsia"/>
          <w:rtl/>
        </w:rPr>
        <w:t>א</w:t>
      </w:r>
      <w:r w:rsidRPr="00E71EAF">
        <w:rPr>
          <w:rtl/>
        </w:rPr>
        <w:t>-</w:t>
      </w:r>
      <w:r w:rsidRPr="00FC0901">
        <w:rPr>
          <w:rtl/>
        </w:rPr>
        <w:t xml:space="preserve">1981, </w:t>
      </w:r>
      <w:r w:rsidRPr="00FC0901">
        <w:rPr>
          <w:rFonts w:hint="eastAsia"/>
          <w:rtl/>
        </w:rPr>
        <w:t>אוטונומית</w:t>
      </w:r>
      <w:r w:rsidRPr="00FC0901">
        <w:rPr>
          <w:rtl/>
        </w:rPr>
        <w:t xml:space="preserve"> </w:t>
      </w:r>
      <w:r w:rsidRPr="00FC0901">
        <w:rPr>
          <w:rFonts w:hint="eastAsia"/>
          <w:rtl/>
        </w:rPr>
        <w:t>ובלתי</w:t>
      </w:r>
      <w:r w:rsidRPr="00FC0901">
        <w:rPr>
          <w:rtl/>
        </w:rPr>
        <w:t xml:space="preserve"> </w:t>
      </w:r>
      <w:r w:rsidRPr="00FC0901">
        <w:rPr>
          <w:rFonts w:hint="eastAsia"/>
          <w:rtl/>
        </w:rPr>
        <w:t>מוגבלת</w:t>
      </w:r>
      <w:r w:rsidRPr="00FC0901">
        <w:rPr>
          <w:rtl/>
        </w:rPr>
        <w:t xml:space="preserve"> </w:t>
      </w:r>
      <w:r w:rsidRPr="00FC0901">
        <w:rPr>
          <w:rFonts w:hint="eastAsia"/>
          <w:rtl/>
        </w:rPr>
        <w:t>בתנאים</w:t>
      </w:r>
      <w:r w:rsidRPr="00FC0901">
        <w:rPr>
          <w:rtl/>
        </w:rPr>
        <w:t xml:space="preserve"> </w:t>
      </w:r>
      <w:r w:rsidRPr="00FC0901">
        <w:rPr>
          <w:rFonts w:hint="eastAsia"/>
          <w:rtl/>
        </w:rPr>
        <w:t>על</w:t>
      </w:r>
      <w:r w:rsidRPr="00FC0901">
        <w:rPr>
          <w:rtl/>
        </w:rPr>
        <w:t xml:space="preserve"> </w:t>
      </w:r>
      <w:r w:rsidRPr="00FC0901">
        <w:rPr>
          <w:rFonts w:hint="eastAsia"/>
          <w:rtl/>
        </w:rPr>
        <w:t>סך</w:t>
      </w:r>
      <w:r w:rsidRPr="00FC0901">
        <w:rPr>
          <w:rtl/>
        </w:rPr>
        <w:t xml:space="preserve"> </w:t>
      </w:r>
      <w:r>
        <w:rPr>
          <w:rFonts w:hint="cs"/>
          <w:rtl/>
        </w:rPr>
        <w:t>3,000</w:t>
      </w:r>
      <w:r w:rsidRPr="00FC0901">
        <w:rPr>
          <w:rtl/>
        </w:rPr>
        <w:t xml:space="preserve"> </w:t>
      </w:r>
      <w:r w:rsidRPr="00FC0901">
        <w:rPr>
          <w:rFonts w:hint="eastAsia"/>
          <w:rtl/>
        </w:rPr>
        <w:t>₪</w:t>
      </w:r>
      <w:r w:rsidRPr="00FC0901">
        <w:rPr>
          <w:rtl/>
        </w:rPr>
        <w:t xml:space="preserve"> (</w:t>
      </w:r>
      <w:r>
        <w:rPr>
          <w:rFonts w:hint="cs"/>
          <w:rtl/>
        </w:rPr>
        <w:t>שלושת אלפים</w:t>
      </w:r>
      <w:r w:rsidRPr="00FC0901">
        <w:rPr>
          <w:rtl/>
        </w:rPr>
        <w:t xml:space="preserve"> </w:t>
      </w:r>
      <w:r w:rsidRPr="00FC0901">
        <w:rPr>
          <w:rFonts w:hint="eastAsia"/>
          <w:rtl/>
        </w:rPr>
        <w:t>₪</w:t>
      </w:r>
      <w:r w:rsidRPr="00FC0901">
        <w:rPr>
          <w:rtl/>
        </w:rPr>
        <w:t xml:space="preserve">), </w:t>
      </w:r>
      <w:r w:rsidRPr="00FC0901">
        <w:rPr>
          <w:rFonts w:hint="eastAsia"/>
          <w:rtl/>
        </w:rPr>
        <w:t>בתוקף</w:t>
      </w:r>
      <w:r w:rsidRPr="00FC0901">
        <w:rPr>
          <w:rtl/>
        </w:rPr>
        <w:t xml:space="preserve"> </w:t>
      </w:r>
      <w:r w:rsidRPr="00FC0901">
        <w:rPr>
          <w:rFonts w:hint="eastAsia"/>
          <w:rtl/>
        </w:rPr>
        <w:t>עד</w:t>
      </w:r>
      <w:r w:rsidRPr="00FC0901">
        <w:rPr>
          <w:rtl/>
        </w:rPr>
        <w:t xml:space="preserve"> </w:t>
      </w:r>
      <w:r w:rsidRPr="00FC0901">
        <w:rPr>
          <w:rFonts w:hint="eastAsia"/>
          <w:rtl/>
        </w:rPr>
        <w:t>ליום</w:t>
      </w:r>
      <w:r>
        <w:rPr>
          <w:rFonts w:hint="cs"/>
          <w:rtl/>
        </w:rPr>
        <w:t xml:space="preserve"> 30 </w:t>
      </w:r>
      <w:r w:rsidRPr="00FC0901">
        <w:rPr>
          <w:rFonts w:hint="eastAsia"/>
          <w:rtl/>
        </w:rPr>
        <w:t>ב</w:t>
      </w:r>
      <w:r>
        <w:rPr>
          <w:rFonts w:hint="cs"/>
          <w:rtl/>
        </w:rPr>
        <w:t>אפריל</w:t>
      </w:r>
      <w:r>
        <w:rPr>
          <w:rtl/>
        </w:rPr>
        <w:t xml:space="preserve"> 2012</w:t>
      </w:r>
      <w:r>
        <w:rPr>
          <w:rFonts w:hint="cs"/>
          <w:rtl/>
        </w:rPr>
        <w:t>.</w:t>
      </w:r>
      <w:r w:rsidRPr="00FC0901">
        <w:rPr>
          <w:rtl/>
        </w:rPr>
        <w:t xml:space="preserve"> </w:t>
      </w:r>
      <w:r w:rsidRPr="00FC0901">
        <w:rPr>
          <w:rFonts w:hint="eastAsia"/>
          <w:rtl/>
        </w:rPr>
        <w:t>הערבות</w:t>
      </w:r>
      <w:r w:rsidRPr="00FC0901">
        <w:rPr>
          <w:rtl/>
        </w:rPr>
        <w:t xml:space="preserve"> </w:t>
      </w:r>
      <w:r w:rsidRPr="00FC0901">
        <w:rPr>
          <w:rFonts w:hint="eastAsia"/>
          <w:rtl/>
        </w:rPr>
        <w:t>תהיה</w:t>
      </w:r>
      <w:r w:rsidRPr="00FC0901">
        <w:rPr>
          <w:rtl/>
        </w:rPr>
        <w:t xml:space="preserve"> </w:t>
      </w:r>
      <w:r w:rsidRPr="00FC0901">
        <w:rPr>
          <w:rFonts w:hint="eastAsia"/>
          <w:rtl/>
        </w:rPr>
        <w:t>צמודה</w:t>
      </w:r>
      <w:r w:rsidRPr="00FC0901">
        <w:rPr>
          <w:rtl/>
        </w:rPr>
        <w:t xml:space="preserve"> </w:t>
      </w:r>
      <w:r w:rsidRPr="00FC0901">
        <w:rPr>
          <w:rFonts w:hint="eastAsia"/>
          <w:rtl/>
        </w:rPr>
        <w:t>למדד</w:t>
      </w:r>
      <w:r w:rsidRPr="00FC0901">
        <w:rPr>
          <w:rtl/>
        </w:rPr>
        <w:t xml:space="preserve"> </w:t>
      </w:r>
      <w:r w:rsidRPr="00FC0901">
        <w:rPr>
          <w:rFonts w:hint="eastAsia"/>
          <w:rtl/>
        </w:rPr>
        <w:t>המחירים</w:t>
      </w:r>
      <w:r w:rsidRPr="00FC0901">
        <w:rPr>
          <w:rtl/>
        </w:rPr>
        <w:t xml:space="preserve"> </w:t>
      </w:r>
      <w:r w:rsidRPr="00FC0901">
        <w:rPr>
          <w:rFonts w:hint="eastAsia"/>
          <w:rtl/>
        </w:rPr>
        <w:t>לצרכן</w:t>
      </w:r>
      <w:r w:rsidRPr="00FC0901">
        <w:rPr>
          <w:rtl/>
        </w:rPr>
        <w:t xml:space="preserve"> </w:t>
      </w:r>
      <w:r w:rsidRPr="00FC0901">
        <w:rPr>
          <w:rFonts w:hint="eastAsia"/>
          <w:rtl/>
        </w:rPr>
        <w:t>הידוע</w:t>
      </w:r>
      <w:r w:rsidRPr="00FC0901">
        <w:rPr>
          <w:rtl/>
        </w:rPr>
        <w:t xml:space="preserve"> </w:t>
      </w:r>
      <w:r w:rsidRPr="00FC0901">
        <w:rPr>
          <w:rFonts w:hint="eastAsia"/>
          <w:rtl/>
        </w:rPr>
        <w:t>ביום</w:t>
      </w:r>
      <w:r w:rsidRPr="00FC0901">
        <w:rPr>
          <w:rtl/>
        </w:rPr>
        <w:t xml:space="preserve"> </w:t>
      </w:r>
      <w:r w:rsidRPr="00E71EAF">
        <w:rPr>
          <w:rtl/>
        </w:rPr>
        <w:t xml:space="preserve">1 </w:t>
      </w:r>
      <w:r w:rsidRPr="00E71EAF">
        <w:rPr>
          <w:rFonts w:hint="eastAsia"/>
          <w:rtl/>
        </w:rPr>
        <w:t>בפברואר</w:t>
      </w:r>
      <w:r w:rsidRPr="00E71EAF">
        <w:rPr>
          <w:rtl/>
        </w:rPr>
        <w:t xml:space="preserve"> 2012.</w:t>
      </w:r>
      <w:r w:rsidRPr="00FC0901">
        <w:rPr>
          <w:rtl/>
        </w:rPr>
        <w:t xml:space="preserve"> </w:t>
      </w:r>
      <w:r w:rsidRPr="00FC0901">
        <w:rPr>
          <w:rFonts w:hint="eastAsia"/>
          <w:rtl/>
        </w:rPr>
        <w:t>הערבות</w:t>
      </w:r>
      <w:r w:rsidRPr="00FC0901">
        <w:rPr>
          <w:rtl/>
        </w:rPr>
        <w:t xml:space="preserve"> </w:t>
      </w:r>
      <w:r w:rsidRPr="00FC0901">
        <w:rPr>
          <w:rFonts w:hint="eastAsia"/>
          <w:rtl/>
        </w:rPr>
        <w:t>תוגש</w:t>
      </w:r>
      <w:r w:rsidRPr="00FC0901">
        <w:rPr>
          <w:rtl/>
        </w:rPr>
        <w:t xml:space="preserve"> </w:t>
      </w:r>
      <w:r w:rsidRPr="00FC0901">
        <w:rPr>
          <w:rFonts w:hint="eastAsia"/>
          <w:rtl/>
        </w:rPr>
        <w:t>בנוסח</w:t>
      </w:r>
      <w:r w:rsidRPr="00FC0901">
        <w:rPr>
          <w:rtl/>
        </w:rPr>
        <w:t xml:space="preserve"> </w:t>
      </w:r>
      <w:r w:rsidRPr="00FC0901">
        <w:rPr>
          <w:rFonts w:hint="eastAsia"/>
          <w:rtl/>
        </w:rPr>
        <w:t>המפורט</w:t>
      </w:r>
      <w:r w:rsidRPr="00FC0901">
        <w:rPr>
          <w:rtl/>
        </w:rPr>
        <w:t xml:space="preserve"> </w:t>
      </w:r>
      <w:r w:rsidRPr="00FC0901">
        <w:rPr>
          <w:rFonts w:hint="eastAsia"/>
          <w:rtl/>
        </w:rPr>
        <w:t>בנספח</w:t>
      </w:r>
      <w:r w:rsidRPr="00FC0901">
        <w:rPr>
          <w:rtl/>
        </w:rPr>
        <w:t xml:space="preserve"> </w:t>
      </w:r>
      <w:r w:rsidRPr="00E71EAF">
        <w:rPr>
          <w:rFonts w:hint="eastAsia"/>
          <w:rtl/>
        </w:rPr>
        <w:t>ה</w:t>
      </w:r>
      <w:r w:rsidRPr="00FC0901">
        <w:rPr>
          <w:rtl/>
        </w:rPr>
        <w:t>.</w:t>
      </w:r>
    </w:p>
    <w:p w:rsidR="00DD5919" w:rsidRPr="005C3E5C" w:rsidRDefault="00DD5919" w:rsidP="00123A9E">
      <w:pPr>
        <w:pStyle w:val="a7"/>
        <w:numPr>
          <w:ilvl w:val="0"/>
          <w:numId w:val="28"/>
        </w:numPr>
        <w:spacing w:before="120" w:line="360" w:lineRule="auto"/>
      </w:pPr>
      <w:r w:rsidRPr="00012828">
        <w:rPr>
          <w:rFonts w:hint="cs"/>
          <w:b/>
          <w:bCs/>
          <w:rtl/>
        </w:rPr>
        <w:t>שאלה</w:t>
      </w:r>
      <w:r>
        <w:rPr>
          <w:rtl/>
        </w:rPr>
        <w:br/>
      </w:r>
      <w:r>
        <w:rPr>
          <w:rFonts w:hint="cs"/>
          <w:rtl/>
        </w:rPr>
        <w:t>בנ</w:t>
      </w:r>
      <w:r w:rsidR="00123A9E">
        <w:rPr>
          <w:rFonts w:hint="cs"/>
          <w:rtl/>
        </w:rPr>
        <w:t xml:space="preserve">ספח ד - </w:t>
      </w:r>
      <w:r>
        <w:rPr>
          <w:rFonts w:hint="cs"/>
          <w:rtl/>
        </w:rPr>
        <w:t>ערבות ביצוע לא מצוי</w:t>
      </w:r>
      <w:r w:rsidR="00123A9E">
        <w:rPr>
          <w:rFonts w:hint="cs"/>
          <w:rtl/>
        </w:rPr>
        <w:t>ן</w:t>
      </w:r>
      <w:r>
        <w:rPr>
          <w:rFonts w:hint="cs"/>
          <w:rtl/>
        </w:rPr>
        <w:t xml:space="preserve"> מהו תוקף הערבות.</w:t>
      </w:r>
    </w:p>
    <w:p w:rsidR="00DD5919" w:rsidRDefault="00DD5919" w:rsidP="00DD5919">
      <w:pPr>
        <w:pStyle w:val="a7"/>
        <w:spacing w:before="120" w:line="360" w:lineRule="auto"/>
        <w:ind w:left="360"/>
        <w:rPr>
          <w:rtl/>
        </w:rPr>
      </w:pPr>
      <w:r w:rsidRPr="005C3E5C">
        <w:rPr>
          <w:rFonts w:hint="cs"/>
          <w:b/>
          <w:bCs/>
          <w:rtl/>
        </w:rPr>
        <w:t>תשובה</w:t>
      </w:r>
    </w:p>
    <w:p w:rsidR="00123A9E" w:rsidRDefault="00DD5919" w:rsidP="00123A9E">
      <w:pPr>
        <w:pStyle w:val="a7"/>
        <w:spacing w:before="120" w:line="360" w:lineRule="auto"/>
        <w:ind w:left="360"/>
        <w:rPr>
          <w:rtl/>
        </w:rPr>
      </w:pPr>
      <w:r w:rsidRPr="00DD5919">
        <w:rPr>
          <w:rtl/>
        </w:rPr>
        <w:t>ערבות</w:t>
      </w:r>
      <w:r>
        <w:rPr>
          <w:rFonts w:hint="cs"/>
          <w:rtl/>
        </w:rPr>
        <w:t xml:space="preserve"> </w:t>
      </w:r>
      <w:r w:rsidRPr="00DD5919">
        <w:rPr>
          <w:rtl/>
        </w:rPr>
        <w:t>ביצוע</w:t>
      </w:r>
      <w:r>
        <w:rPr>
          <w:rFonts w:hint="cs"/>
          <w:rtl/>
        </w:rPr>
        <w:t xml:space="preserve">, </w:t>
      </w:r>
      <w:r w:rsidRPr="00DD5919">
        <w:rPr>
          <w:rtl/>
        </w:rPr>
        <w:t>בהתאם</w:t>
      </w:r>
      <w:r>
        <w:rPr>
          <w:rFonts w:hint="cs"/>
          <w:rtl/>
        </w:rPr>
        <w:t xml:space="preserve"> </w:t>
      </w:r>
      <w:r w:rsidRPr="00DD5919">
        <w:rPr>
          <w:rtl/>
        </w:rPr>
        <w:t>לנוסח</w:t>
      </w:r>
      <w:r>
        <w:rPr>
          <w:rFonts w:hint="cs"/>
          <w:rtl/>
        </w:rPr>
        <w:t xml:space="preserve"> </w:t>
      </w:r>
      <w:r w:rsidRPr="00DD5919">
        <w:rPr>
          <w:rtl/>
        </w:rPr>
        <w:t>הערבות</w:t>
      </w:r>
      <w:r>
        <w:rPr>
          <w:rFonts w:hint="cs"/>
          <w:rtl/>
        </w:rPr>
        <w:t xml:space="preserve"> </w:t>
      </w:r>
      <w:r w:rsidRPr="00DD5919">
        <w:rPr>
          <w:rtl/>
        </w:rPr>
        <w:t>בנספח</w:t>
      </w:r>
      <w:r w:rsidR="00123A9E">
        <w:rPr>
          <w:rFonts w:hint="cs"/>
          <w:rtl/>
        </w:rPr>
        <w:t xml:space="preserve"> ד,</w:t>
      </w:r>
      <w:r>
        <w:rPr>
          <w:rFonts w:hint="cs"/>
          <w:rtl/>
        </w:rPr>
        <w:t xml:space="preserve"> </w:t>
      </w:r>
      <w:r>
        <w:rPr>
          <w:rtl/>
        </w:rPr>
        <w:t>תיחת</w:t>
      </w:r>
      <w:r>
        <w:rPr>
          <w:rFonts w:hint="cs"/>
          <w:rtl/>
        </w:rPr>
        <w:t xml:space="preserve">ם 7 </w:t>
      </w:r>
      <w:r w:rsidRPr="00DD5919">
        <w:rPr>
          <w:rtl/>
        </w:rPr>
        <w:t>ימים</w:t>
      </w:r>
      <w:r>
        <w:rPr>
          <w:rFonts w:hint="cs"/>
          <w:rtl/>
        </w:rPr>
        <w:t xml:space="preserve"> </w:t>
      </w:r>
      <w:r w:rsidRPr="00DD5919">
        <w:rPr>
          <w:rtl/>
        </w:rPr>
        <w:t>לאחר</w:t>
      </w:r>
      <w:r>
        <w:rPr>
          <w:rFonts w:hint="cs"/>
          <w:rtl/>
        </w:rPr>
        <w:t xml:space="preserve"> </w:t>
      </w:r>
      <w:r w:rsidRPr="00DD5919">
        <w:rPr>
          <w:rtl/>
        </w:rPr>
        <w:t>קבלת</w:t>
      </w:r>
      <w:r>
        <w:rPr>
          <w:rFonts w:hint="cs"/>
          <w:rtl/>
        </w:rPr>
        <w:t xml:space="preserve"> </w:t>
      </w:r>
      <w:r w:rsidRPr="00DD5919">
        <w:rPr>
          <w:rtl/>
        </w:rPr>
        <w:t>הודעה</w:t>
      </w:r>
      <w:r>
        <w:rPr>
          <w:rFonts w:hint="cs"/>
          <w:rtl/>
        </w:rPr>
        <w:t xml:space="preserve"> </w:t>
      </w:r>
      <w:r>
        <w:rPr>
          <w:rtl/>
        </w:rPr>
        <w:t>ע</w:t>
      </w:r>
      <w:r>
        <w:rPr>
          <w:rFonts w:hint="cs"/>
          <w:rtl/>
        </w:rPr>
        <w:t xml:space="preserve">ל </w:t>
      </w:r>
      <w:r w:rsidRPr="00DD5919">
        <w:rPr>
          <w:rtl/>
        </w:rPr>
        <w:t>בחירת</w:t>
      </w:r>
      <w:r w:rsidRPr="00DD5919">
        <w:t xml:space="preserve"> </w:t>
      </w:r>
      <w:r w:rsidRPr="00DD5919">
        <w:rPr>
          <w:rtl/>
        </w:rPr>
        <w:t>הזוכה</w:t>
      </w:r>
      <w:r>
        <w:rPr>
          <w:rFonts w:hint="cs"/>
          <w:rtl/>
        </w:rPr>
        <w:t xml:space="preserve"> </w:t>
      </w:r>
      <w:r w:rsidRPr="00DD5919">
        <w:rPr>
          <w:rtl/>
        </w:rPr>
        <w:t>במכרז</w:t>
      </w:r>
      <w:r>
        <w:rPr>
          <w:rFonts w:hint="cs"/>
          <w:rtl/>
        </w:rPr>
        <w:t>,</w:t>
      </w:r>
      <w:r w:rsidR="00123A9E">
        <w:rPr>
          <w:rFonts w:hint="cs"/>
          <w:rtl/>
        </w:rPr>
        <w:t xml:space="preserve"> ו</w:t>
      </w:r>
      <w:r w:rsidRPr="00DD5919">
        <w:rPr>
          <w:rtl/>
        </w:rPr>
        <w:t>בטרם</w:t>
      </w:r>
      <w:r>
        <w:rPr>
          <w:rFonts w:hint="cs"/>
          <w:rtl/>
        </w:rPr>
        <w:t xml:space="preserve"> </w:t>
      </w:r>
      <w:r w:rsidRPr="00DD5919">
        <w:rPr>
          <w:rtl/>
        </w:rPr>
        <w:t>ייחתם</w:t>
      </w:r>
      <w:r>
        <w:rPr>
          <w:rFonts w:hint="cs"/>
          <w:rtl/>
        </w:rPr>
        <w:t xml:space="preserve"> </w:t>
      </w:r>
      <w:r w:rsidRPr="00DD5919">
        <w:rPr>
          <w:rtl/>
        </w:rPr>
        <w:t>הסכם</w:t>
      </w:r>
      <w:r>
        <w:rPr>
          <w:rFonts w:hint="cs"/>
          <w:rtl/>
        </w:rPr>
        <w:t xml:space="preserve"> </w:t>
      </w:r>
      <w:r w:rsidRPr="00DD5919">
        <w:rPr>
          <w:rtl/>
        </w:rPr>
        <w:t>ההתקשרות</w:t>
      </w:r>
      <w:r>
        <w:rPr>
          <w:rFonts w:hint="cs"/>
          <w:rtl/>
        </w:rPr>
        <w:t xml:space="preserve"> </w:t>
      </w:r>
      <w:r w:rsidRPr="00DD5919">
        <w:rPr>
          <w:rtl/>
        </w:rPr>
        <w:t>ע</w:t>
      </w:r>
      <w:r>
        <w:rPr>
          <w:rFonts w:hint="cs"/>
          <w:rtl/>
        </w:rPr>
        <w:t>"</w:t>
      </w:r>
      <w:r w:rsidRPr="00DD5919">
        <w:rPr>
          <w:rtl/>
        </w:rPr>
        <w:t>י</w:t>
      </w:r>
      <w:r>
        <w:rPr>
          <w:rFonts w:hint="cs"/>
          <w:rtl/>
        </w:rPr>
        <w:t xml:space="preserve"> </w:t>
      </w:r>
      <w:r w:rsidR="00123A9E">
        <w:rPr>
          <w:rFonts w:hint="cs"/>
          <w:rtl/>
        </w:rPr>
        <w:t>מורשי החתימה ב</w:t>
      </w:r>
      <w:r w:rsidRPr="00DD5919">
        <w:rPr>
          <w:rtl/>
        </w:rPr>
        <w:t>משרד</w:t>
      </w:r>
      <w:r>
        <w:rPr>
          <w:rFonts w:hint="cs"/>
          <w:rtl/>
        </w:rPr>
        <w:t xml:space="preserve"> </w:t>
      </w:r>
      <w:r w:rsidRPr="00DD5919">
        <w:rPr>
          <w:rtl/>
        </w:rPr>
        <w:t>האוצר</w:t>
      </w:r>
      <w:r>
        <w:rPr>
          <w:rFonts w:hint="cs"/>
          <w:rtl/>
        </w:rPr>
        <w:t>.</w:t>
      </w:r>
      <w:r w:rsidR="00123A9E">
        <w:rPr>
          <w:rFonts w:hint="cs"/>
          <w:rtl/>
        </w:rPr>
        <w:t xml:space="preserve"> </w:t>
      </w:r>
      <w:r w:rsidRPr="00DD5919">
        <w:rPr>
          <w:rtl/>
        </w:rPr>
        <w:t>תוקף</w:t>
      </w:r>
      <w:r w:rsidR="00123A9E">
        <w:rPr>
          <w:rFonts w:hint="cs"/>
          <w:rtl/>
        </w:rPr>
        <w:t xml:space="preserve"> </w:t>
      </w:r>
      <w:r w:rsidRPr="00DD5919">
        <w:rPr>
          <w:rtl/>
        </w:rPr>
        <w:t>ערבות</w:t>
      </w:r>
      <w:r w:rsidR="00123A9E">
        <w:rPr>
          <w:rFonts w:hint="cs"/>
          <w:rtl/>
        </w:rPr>
        <w:t xml:space="preserve"> </w:t>
      </w:r>
      <w:r w:rsidRPr="00DD5919">
        <w:rPr>
          <w:rtl/>
        </w:rPr>
        <w:t>ביצוע</w:t>
      </w:r>
      <w:r w:rsidR="00123A9E">
        <w:rPr>
          <w:rFonts w:hint="cs"/>
          <w:rtl/>
        </w:rPr>
        <w:t xml:space="preserve"> </w:t>
      </w:r>
      <w:r w:rsidRPr="00DD5919">
        <w:rPr>
          <w:rtl/>
        </w:rPr>
        <w:t>יהיה</w:t>
      </w:r>
      <w:r w:rsidR="00123A9E">
        <w:rPr>
          <w:rFonts w:hint="cs"/>
          <w:rtl/>
        </w:rPr>
        <w:t xml:space="preserve"> </w:t>
      </w:r>
      <w:r w:rsidRPr="00DD5919">
        <w:rPr>
          <w:rFonts w:hint="cs"/>
          <w:rtl/>
        </w:rPr>
        <w:t>ל</w:t>
      </w:r>
      <w:r w:rsidRPr="00DD5919">
        <w:rPr>
          <w:rtl/>
        </w:rPr>
        <w:t>תקופה</w:t>
      </w:r>
      <w:r w:rsidR="00123A9E">
        <w:rPr>
          <w:rFonts w:hint="cs"/>
          <w:rtl/>
        </w:rPr>
        <w:t xml:space="preserve"> </w:t>
      </w:r>
      <w:r w:rsidRPr="00DD5919">
        <w:rPr>
          <w:rtl/>
        </w:rPr>
        <w:t>של</w:t>
      </w:r>
      <w:r w:rsidR="00123A9E">
        <w:rPr>
          <w:rFonts w:hint="cs"/>
          <w:rtl/>
        </w:rPr>
        <w:t xml:space="preserve"> </w:t>
      </w:r>
      <w:r>
        <w:rPr>
          <w:rFonts w:hint="cs"/>
          <w:rtl/>
        </w:rPr>
        <w:t>12</w:t>
      </w:r>
      <w:r w:rsidR="00123A9E">
        <w:rPr>
          <w:rFonts w:hint="cs"/>
          <w:rtl/>
        </w:rPr>
        <w:t xml:space="preserve"> </w:t>
      </w:r>
      <w:r w:rsidRPr="00DD5919">
        <w:rPr>
          <w:rtl/>
        </w:rPr>
        <w:t>חודשים</w:t>
      </w:r>
      <w:r w:rsidR="00123A9E">
        <w:rPr>
          <w:rFonts w:hint="cs"/>
          <w:rtl/>
        </w:rPr>
        <w:t xml:space="preserve"> </w:t>
      </w:r>
      <w:r w:rsidRPr="00DD5919">
        <w:rPr>
          <w:rtl/>
        </w:rPr>
        <w:t>החל</w:t>
      </w:r>
      <w:r w:rsidR="00123A9E">
        <w:rPr>
          <w:rFonts w:hint="cs"/>
          <w:rtl/>
        </w:rPr>
        <w:t xml:space="preserve"> </w:t>
      </w:r>
      <w:r w:rsidRPr="00DD5919">
        <w:rPr>
          <w:rtl/>
        </w:rPr>
        <w:t>מיום</w:t>
      </w:r>
      <w:r w:rsidR="00123A9E">
        <w:rPr>
          <w:rFonts w:hint="cs"/>
          <w:rtl/>
        </w:rPr>
        <w:t xml:space="preserve"> </w:t>
      </w:r>
      <w:r w:rsidRPr="00DD5919">
        <w:rPr>
          <w:rtl/>
        </w:rPr>
        <w:t>החתימה</w:t>
      </w:r>
      <w:r w:rsidR="00123A9E">
        <w:rPr>
          <w:rFonts w:hint="cs"/>
          <w:rtl/>
        </w:rPr>
        <w:t xml:space="preserve"> </w:t>
      </w:r>
      <w:r w:rsidRPr="00DD5919">
        <w:rPr>
          <w:rtl/>
        </w:rPr>
        <w:t>על</w:t>
      </w:r>
      <w:r w:rsidR="00123A9E">
        <w:rPr>
          <w:rFonts w:hint="cs"/>
          <w:rtl/>
        </w:rPr>
        <w:t xml:space="preserve"> </w:t>
      </w:r>
      <w:r w:rsidRPr="00DD5919">
        <w:rPr>
          <w:rtl/>
        </w:rPr>
        <w:t>הסכם</w:t>
      </w:r>
      <w:r w:rsidR="00123A9E">
        <w:rPr>
          <w:rFonts w:hint="cs"/>
          <w:rtl/>
        </w:rPr>
        <w:t xml:space="preserve"> </w:t>
      </w:r>
      <w:r w:rsidRPr="00DD5919">
        <w:rPr>
          <w:rtl/>
        </w:rPr>
        <w:t>ההתקשרות</w:t>
      </w:r>
      <w:r w:rsidR="00123A9E">
        <w:rPr>
          <w:rFonts w:hint="cs"/>
          <w:rtl/>
        </w:rPr>
        <w:t xml:space="preserve"> (תקופת </w:t>
      </w:r>
      <w:r w:rsidR="00123A9E">
        <w:rPr>
          <w:rFonts w:hint="cs"/>
          <w:rtl/>
        </w:rPr>
        <w:lastRenderedPageBreak/>
        <w:t xml:space="preserve">ההתקשרות). הארכת תקופת ההתקשרות (אופציה) תחייב, בין היתר, גם הארכת תוקף ערבות הביצוע. </w:t>
      </w:r>
    </w:p>
    <w:p w:rsidR="00664119" w:rsidRPr="005C3E5C" w:rsidRDefault="00664119" w:rsidP="00664119">
      <w:pPr>
        <w:pStyle w:val="a7"/>
        <w:numPr>
          <w:ilvl w:val="0"/>
          <w:numId w:val="28"/>
        </w:numPr>
        <w:spacing w:before="120" w:line="360" w:lineRule="auto"/>
      </w:pPr>
      <w:r w:rsidRPr="00012828">
        <w:rPr>
          <w:rFonts w:hint="cs"/>
          <w:b/>
          <w:bCs/>
          <w:rtl/>
        </w:rPr>
        <w:t>שאלה</w:t>
      </w:r>
      <w:r>
        <w:rPr>
          <w:rtl/>
        </w:rPr>
        <w:br/>
      </w:r>
      <w:r w:rsidRPr="00E535A3">
        <w:rPr>
          <w:rFonts w:hint="cs"/>
          <w:sz w:val="24"/>
          <w:rtl/>
        </w:rPr>
        <w:t>סעיף 3.1.5 אבן דרך מספר 5</w:t>
      </w:r>
      <w:r w:rsidRPr="00664119">
        <w:rPr>
          <w:rFonts w:hint="cs"/>
          <w:sz w:val="24"/>
          <w:rtl/>
        </w:rPr>
        <w:t>:</w:t>
      </w:r>
      <w:r>
        <w:rPr>
          <w:rFonts w:hint="cs"/>
          <w:rtl/>
        </w:rPr>
        <w:t xml:space="preserve"> </w:t>
      </w:r>
      <w:r w:rsidRPr="00E535A3">
        <w:rPr>
          <w:rFonts w:hint="cs"/>
          <w:sz w:val="24"/>
          <w:rtl/>
        </w:rPr>
        <w:t>"ייעוץ מקצועי בהכנת המכרז" , מי אמור לכתוב את המכרז לביצוע המדידה, היועץ או משרד האוצר</w:t>
      </w:r>
      <w:r>
        <w:rPr>
          <w:rFonts w:hint="cs"/>
          <w:rtl/>
        </w:rPr>
        <w:t xml:space="preserve">? </w:t>
      </w:r>
    </w:p>
    <w:p w:rsidR="00664119" w:rsidRDefault="00664119" w:rsidP="00664119">
      <w:pPr>
        <w:pStyle w:val="a7"/>
        <w:spacing w:before="120" w:line="360" w:lineRule="auto"/>
        <w:ind w:left="360"/>
        <w:rPr>
          <w:rtl/>
        </w:rPr>
      </w:pPr>
      <w:r w:rsidRPr="005C3E5C">
        <w:rPr>
          <w:rFonts w:hint="cs"/>
          <w:b/>
          <w:bCs/>
          <w:rtl/>
        </w:rPr>
        <w:t>תשובה</w:t>
      </w:r>
      <w:r>
        <w:rPr>
          <w:rtl/>
        </w:rPr>
        <w:br/>
      </w:r>
      <w:r>
        <w:rPr>
          <w:rFonts w:hint="eastAsia"/>
          <w:rtl/>
        </w:rPr>
        <w:t>מכרז</w:t>
      </w:r>
      <w:r>
        <w:rPr>
          <w:rtl/>
        </w:rPr>
        <w:t xml:space="preserve"> </w:t>
      </w:r>
      <w:r>
        <w:rPr>
          <w:rFonts w:hint="eastAsia"/>
          <w:rtl/>
        </w:rPr>
        <w:t>המדידה</w:t>
      </w:r>
      <w:r>
        <w:rPr>
          <w:rtl/>
        </w:rPr>
        <w:t xml:space="preserve"> </w:t>
      </w:r>
      <w:r>
        <w:rPr>
          <w:rFonts w:hint="eastAsia"/>
          <w:rtl/>
        </w:rPr>
        <w:t>ייכתב</w:t>
      </w:r>
      <w:r>
        <w:rPr>
          <w:rtl/>
        </w:rPr>
        <w:t xml:space="preserve"> </w:t>
      </w:r>
      <w:r>
        <w:rPr>
          <w:rFonts w:hint="eastAsia"/>
          <w:rtl/>
        </w:rPr>
        <w:t>ב</w:t>
      </w:r>
      <w:r>
        <w:rPr>
          <w:rFonts w:hint="cs"/>
          <w:rtl/>
        </w:rPr>
        <w:t>שיתוף היועץ</w:t>
      </w:r>
      <w:r>
        <w:rPr>
          <w:rtl/>
        </w:rPr>
        <w:t xml:space="preserve"> - </w:t>
      </w:r>
      <w:r>
        <w:rPr>
          <w:rFonts w:hint="cs"/>
          <w:rtl/>
        </w:rPr>
        <w:t>המזמין</w:t>
      </w:r>
      <w:r>
        <w:rPr>
          <w:rtl/>
        </w:rPr>
        <w:t xml:space="preserve"> </w:t>
      </w:r>
      <w:r>
        <w:rPr>
          <w:rFonts w:hint="cs"/>
          <w:rtl/>
        </w:rPr>
        <w:t>יספק</w:t>
      </w:r>
      <w:r>
        <w:rPr>
          <w:rtl/>
        </w:rPr>
        <w:t xml:space="preserve"> </w:t>
      </w:r>
      <w:r>
        <w:rPr>
          <w:rFonts w:hint="eastAsia"/>
          <w:rtl/>
        </w:rPr>
        <w:t>את</w:t>
      </w:r>
      <w:r>
        <w:rPr>
          <w:rtl/>
        </w:rPr>
        <w:t xml:space="preserve"> </w:t>
      </w:r>
      <w:r>
        <w:rPr>
          <w:rFonts w:hint="eastAsia"/>
          <w:rtl/>
        </w:rPr>
        <w:t>חלקי</w:t>
      </w:r>
      <w:r>
        <w:rPr>
          <w:rtl/>
        </w:rPr>
        <w:t xml:space="preserve"> </w:t>
      </w:r>
      <w:r>
        <w:rPr>
          <w:rFonts w:hint="eastAsia"/>
          <w:rtl/>
        </w:rPr>
        <w:t>המנהלה</w:t>
      </w:r>
      <w:r>
        <w:rPr>
          <w:rtl/>
        </w:rPr>
        <w:t xml:space="preserve">, </w:t>
      </w:r>
      <w:r>
        <w:rPr>
          <w:rFonts w:hint="eastAsia"/>
          <w:rtl/>
        </w:rPr>
        <w:t>הסכם</w:t>
      </w:r>
      <w:r>
        <w:rPr>
          <w:rtl/>
        </w:rPr>
        <w:t xml:space="preserve"> </w:t>
      </w:r>
      <w:r>
        <w:rPr>
          <w:rFonts w:hint="eastAsia"/>
          <w:rtl/>
        </w:rPr>
        <w:t>ההתקשרות</w:t>
      </w:r>
      <w:r>
        <w:rPr>
          <w:rtl/>
        </w:rPr>
        <w:t xml:space="preserve"> </w:t>
      </w:r>
      <w:r>
        <w:rPr>
          <w:rFonts w:hint="eastAsia"/>
          <w:rtl/>
        </w:rPr>
        <w:t>והנספחים</w:t>
      </w:r>
      <w:r>
        <w:rPr>
          <w:rtl/>
        </w:rPr>
        <w:t xml:space="preserve">. </w:t>
      </w:r>
      <w:r>
        <w:rPr>
          <w:rFonts w:hint="eastAsia"/>
          <w:rtl/>
        </w:rPr>
        <w:t>היועץ</w:t>
      </w:r>
      <w:r>
        <w:rPr>
          <w:rtl/>
        </w:rPr>
        <w:t xml:space="preserve"> </w:t>
      </w:r>
      <w:r>
        <w:rPr>
          <w:rFonts w:hint="eastAsia"/>
          <w:rtl/>
        </w:rPr>
        <w:t>יידרש</w:t>
      </w:r>
      <w:r>
        <w:rPr>
          <w:rtl/>
        </w:rPr>
        <w:t xml:space="preserve"> </w:t>
      </w:r>
      <w:r>
        <w:rPr>
          <w:rFonts w:hint="eastAsia"/>
          <w:rtl/>
        </w:rPr>
        <w:t>לכתוב</w:t>
      </w:r>
      <w:r>
        <w:rPr>
          <w:rtl/>
        </w:rPr>
        <w:t xml:space="preserve"> </w:t>
      </w:r>
      <w:r>
        <w:rPr>
          <w:rFonts w:hint="eastAsia"/>
          <w:rtl/>
        </w:rPr>
        <w:t>את</w:t>
      </w:r>
      <w:r>
        <w:rPr>
          <w:rtl/>
        </w:rPr>
        <w:t xml:space="preserve"> </w:t>
      </w:r>
      <w:r>
        <w:rPr>
          <w:rFonts w:hint="eastAsia"/>
          <w:rtl/>
        </w:rPr>
        <w:t>הפרקים</w:t>
      </w:r>
      <w:r>
        <w:rPr>
          <w:rtl/>
        </w:rPr>
        <w:t xml:space="preserve"> </w:t>
      </w:r>
      <w:r>
        <w:rPr>
          <w:rFonts w:hint="eastAsia"/>
          <w:rtl/>
        </w:rPr>
        <w:t>והחלקים</w:t>
      </w:r>
      <w:r>
        <w:rPr>
          <w:rtl/>
        </w:rPr>
        <w:t xml:space="preserve"> </w:t>
      </w:r>
      <w:r>
        <w:rPr>
          <w:rFonts w:hint="eastAsia"/>
          <w:rtl/>
        </w:rPr>
        <w:t>המקצועיים</w:t>
      </w:r>
      <w:r>
        <w:rPr>
          <w:rtl/>
        </w:rPr>
        <w:t xml:space="preserve"> </w:t>
      </w:r>
      <w:r>
        <w:rPr>
          <w:rFonts w:hint="eastAsia"/>
          <w:rtl/>
        </w:rPr>
        <w:t>דוגמת</w:t>
      </w:r>
      <w:r>
        <w:rPr>
          <w:rtl/>
        </w:rPr>
        <w:t xml:space="preserve"> </w:t>
      </w:r>
      <w:r>
        <w:rPr>
          <w:rFonts w:hint="eastAsia"/>
          <w:rtl/>
        </w:rPr>
        <w:t>טכנולוגיה</w:t>
      </w:r>
      <w:r>
        <w:rPr>
          <w:rtl/>
        </w:rPr>
        <w:t xml:space="preserve">, </w:t>
      </w:r>
      <w:r>
        <w:rPr>
          <w:rFonts w:hint="eastAsia"/>
          <w:rtl/>
        </w:rPr>
        <w:t>היישום</w:t>
      </w:r>
      <w:r>
        <w:rPr>
          <w:rtl/>
        </w:rPr>
        <w:t xml:space="preserve"> </w:t>
      </w:r>
      <w:r>
        <w:rPr>
          <w:rFonts w:hint="eastAsia"/>
          <w:rtl/>
        </w:rPr>
        <w:t>והמימוש</w:t>
      </w:r>
      <w:r>
        <w:rPr>
          <w:rtl/>
        </w:rPr>
        <w:t xml:space="preserve"> </w:t>
      </w:r>
      <w:r>
        <w:rPr>
          <w:rFonts w:hint="eastAsia"/>
          <w:rtl/>
        </w:rPr>
        <w:t>במכרז</w:t>
      </w:r>
      <w:r>
        <w:rPr>
          <w:rtl/>
        </w:rPr>
        <w:t>.</w:t>
      </w:r>
      <w:r>
        <w:rPr>
          <w:rFonts w:hint="cs"/>
          <w:rtl/>
        </w:rPr>
        <w:t xml:space="preserve"> </w:t>
      </w:r>
      <w:r>
        <w:rPr>
          <w:rFonts w:hint="eastAsia"/>
          <w:rtl/>
        </w:rPr>
        <w:t>ניתן</w:t>
      </w:r>
      <w:r>
        <w:rPr>
          <w:rtl/>
        </w:rPr>
        <w:t xml:space="preserve"> </w:t>
      </w:r>
      <w:r>
        <w:rPr>
          <w:rFonts w:hint="eastAsia"/>
          <w:rtl/>
        </w:rPr>
        <w:t>להתרשם</w:t>
      </w:r>
      <w:r>
        <w:rPr>
          <w:rtl/>
        </w:rPr>
        <w:t xml:space="preserve"> </w:t>
      </w:r>
      <w:r>
        <w:rPr>
          <w:rFonts w:hint="eastAsia"/>
          <w:rtl/>
        </w:rPr>
        <w:t>ממכרז</w:t>
      </w:r>
      <w:r>
        <w:rPr>
          <w:rtl/>
        </w:rPr>
        <w:t xml:space="preserve"> 20/11</w:t>
      </w:r>
      <w:r>
        <w:rPr>
          <w:rFonts w:hint="cs"/>
          <w:rtl/>
        </w:rPr>
        <w:t xml:space="preserve"> </w:t>
      </w:r>
      <w:r>
        <w:rPr>
          <w:rFonts w:hint="eastAsia"/>
          <w:rtl/>
        </w:rPr>
        <w:t>שפורסם</w:t>
      </w:r>
      <w:r>
        <w:rPr>
          <w:rtl/>
        </w:rPr>
        <w:t xml:space="preserve"> </w:t>
      </w:r>
      <w:r>
        <w:rPr>
          <w:rFonts w:hint="eastAsia"/>
          <w:rtl/>
        </w:rPr>
        <w:t>ע</w:t>
      </w:r>
      <w:r>
        <w:rPr>
          <w:rtl/>
        </w:rPr>
        <w:t>"</w:t>
      </w:r>
      <w:r>
        <w:rPr>
          <w:rFonts w:hint="eastAsia"/>
          <w:rtl/>
        </w:rPr>
        <w:t>י</w:t>
      </w:r>
      <w:r>
        <w:rPr>
          <w:rtl/>
        </w:rPr>
        <w:t xml:space="preserve"> </w:t>
      </w:r>
      <w:r>
        <w:rPr>
          <w:rFonts w:hint="eastAsia"/>
          <w:rtl/>
        </w:rPr>
        <w:t>משרד</w:t>
      </w:r>
      <w:r>
        <w:rPr>
          <w:rtl/>
        </w:rPr>
        <w:t xml:space="preserve"> </w:t>
      </w:r>
      <w:r>
        <w:rPr>
          <w:rFonts w:hint="eastAsia"/>
          <w:rtl/>
        </w:rPr>
        <w:t>רה</w:t>
      </w:r>
      <w:r>
        <w:rPr>
          <w:rtl/>
        </w:rPr>
        <w:t>"</w:t>
      </w:r>
      <w:r>
        <w:rPr>
          <w:rFonts w:hint="eastAsia"/>
          <w:rtl/>
        </w:rPr>
        <w:t>מ</w:t>
      </w:r>
      <w:r>
        <w:rPr>
          <w:rtl/>
        </w:rPr>
        <w:t xml:space="preserve"> </w:t>
      </w:r>
      <w:r>
        <w:rPr>
          <w:rFonts w:hint="eastAsia"/>
          <w:rtl/>
        </w:rPr>
        <w:t>בנושא</w:t>
      </w:r>
      <w:r>
        <w:rPr>
          <w:rtl/>
        </w:rPr>
        <w:t xml:space="preserve"> </w:t>
      </w:r>
      <w:r>
        <w:rPr>
          <w:rFonts w:hint="eastAsia"/>
          <w:rtl/>
        </w:rPr>
        <w:t>מדידת</w:t>
      </w:r>
      <w:r>
        <w:rPr>
          <w:rtl/>
        </w:rPr>
        <w:t xml:space="preserve"> </w:t>
      </w:r>
      <w:r>
        <w:rPr>
          <w:rFonts w:hint="eastAsia"/>
          <w:rtl/>
        </w:rPr>
        <w:t>איכות</w:t>
      </w:r>
      <w:r>
        <w:rPr>
          <w:rtl/>
        </w:rPr>
        <w:t xml:space="preserve"> </w:t>
      </w:r>
      <w:r>
        <w:rPr>
          <w:rFonts w:hint="eastAsia"/>
          <w:rtl/>
        </w:rPr>
        <w:t>השירותים</w:t>
      </w:r>
      <w:r>
        <w:rPr>
          <w:rtl/>
        </w:rPr>
        <w:t xml:space="preserve"> </w:t>
      </w:r>
      <w:r>
        <w:rPr>
          <w:rFonts w:hint="eastAsia"/>
          <w:rtl/>
        </w:rPr>
        <w:t>הממשלתיים</w:t>
      </w:r>
      <w:r>
        <w:rPr>
          <w:rtl/>
        </w:rPr>
        <w:t xml:space="preserve"> </w:t>
      </w:r>
      <w:r>
        <w:rPr>
          <w:rFonts w:hint="eastAsia"/>
          <w:rtl/>
        </w:rPr>
        <w:t>לציבור</w:t>
      </w:r>
      <w:r>
        <w:rPr>
          <w:rtl/>
        </w:rPr>
        <w:t xml:space="preserve">. </w:t>
      </w:r>
    </w:p>
    <w:p w:rsidR="00664119" w:rsidRDefault="00664119" w:rsidP="00664119">
      <w:pPr>
        <w:pStyle w:val="a7"/>
        <w:numPr>
          <w:ilvl w:val="0"/>
          <w:numId w:val="28"/>
        </w:numPr>
        <w:spacing w:before="120" w:line="360" w:lineRule="auto"/>
      </w:pPr>
      <w:r w:rsidRPr="00012828">
        <w:rPr>
          <w:rFonts w:hint="cs"/>
          <w:b/>
          <w:bCs/>
          <w:rtl/>
        </w:rPr>
        <w:t>שאלה</w:t>
      </w:r>
    </w:p>
    <w:p w:rsidR="00664119" w:rsidRPr="005C3E5C" w:rsidRDefault="00664119" w:rsidP="00664119">
      <w:pPr>
        <w:pStyle w:val="a7"/>
        <w:spacing w:before="120" w:line="360" w:lineRule="auto"/>
        <w:ind w:left="360"/>
      </w:pPr>
      <w:r w:rsidRPr="00E535A3">
        <w:rPr>
          <w:rFonts w:hint="cs"/>
          <w:sz w:val="24"/>
          <w:rtl/>
        </w:rPr>
        <w:t xml:space="preserve">מועד פרסום המכרז אינו תלוי ביועץ. אבן הדרך </w:t>
      </w:r>
      <w:r>
        <w:rPr>
          <w:rFonts w:hint="cs"/>
          <w:sz w:val="24"/>
          <w:rtl/>
        </w:rPr>
        <w:t xml:space="preserve">מספר 5 </w:t>
      </w:r>
      <w:r w:rsidRPr="00E535A3">
        <w:rPr>
          <w:rFonts w:hint="cs"/>
          <w:sz w:val="24"/>
          <w:rtl/>
        </w:rPr>
        <w:t>צריכה להסתיים עם הגשת החומר הכתוב למשרד האוצר. האם יתוקן סעיף זה?</w:t>
      </w:r>
    </w:p>
    <w:p w:rsidR="00664119" w:rsidRDefault="00664119" w:rsidP="00664119">
      <w:pPr>
        <w:pStyle w:val="a7"/>
        <w:spacing w:before="120" w:line="360" w:lineRule="auto"/>
        <w:ind w:left="360"/>
        <w:rPr>
          <w:rtl/>
        </w:rPr>
      </w:pPr>
      <w:r w:rsidRPr="005C3E5C">
        <w:rPr>
          <w:rFonts w:hint="cs"/>
          <w:b/>
          <w:bCs/>
          <w:rtl/>
        </w:rPr>
        <w:t>תשובה</w:t>
      </w:r>
      <w:r>
        <w:rPr>
          <w:rtl/>
        </w:rPr>
        <w:br/>
      </w:r>
      <w:r>
        <w:rPr>
          <w:rFonts w:hint="eastAsia"/>
          <w:rtl/>
        </w:rPr>
        <w:t>יתכן</w:t>
      </w:r>
      <w:r>
        <w:rPr>
          <w:rtl/>
        </w:rPr>
        <w:t xml:space="preserve"> </w:t>
      </w:r>
      <w:r>
        <w:rPr>
          <w:rFonts w:hint="cs"/>
          <w:rtl/>
        </w:rPr>
        <w:t>ו</w:t>
      </w:r>
      <w:r>
        <w:rPr>
          <w:rFonts w:hint="eastAsia"/>
          <w:rtl/>
        </w:rPr>
        <w:t>נצטרך</w:t>
      </w:r>
      <w:r>
        <w:rPr>
          <w:rtl/>
        </w:rPr>
        <w:t xml:space="preserve"> </w:t>
      </w:r>
      <w:r>
        <w:rPr>
          <w:rFonts w:hint="eastAsia"/>
          <w:rtl/>
        </w:rPr>
        <w:t>לעשות</w:t>
      </w:r>
      <w:r>
        <w:rPr>
          <w:rtl/>
        </w:rPr>
        <w:t xml:space="preserve"> </w:t>
      </w:r>
      <w:r>
        <w:rPr>
          <w:rFonts w:hint="eastAsia"/>
          <w:rtl/>
        </w:rPr>
        <w:t>שינויים</w:t>
      </w:r>
      <w:r>
        <w:rPr>
          <w:rtl/>
        </w:rPr>
        <w:t xml:space="preserve"> </w:t>
      </w:r>
      <w:r>
        <w:rPr>
          <w:rFonts w:hint="eastAsia"/>
          <w:rtl/>
        </w:rPr>
        <w:t>או</w:t>
      </w:r>
      <w:r>
        <w:rPr>
          <w:rtl/>
        </w:rPr>
        <w:t xml:space="preserve"> </w:t>
      </w:r>
      <w:r>
        <w:rPr>
          <w:rFonts w:hint="eastAsia"/>
          <w:rtl/>
        </w:rPr>
        <w:t>תיקונים</w:t>
      </w:r>
      <w:r>
        <w:rPr>
          <w:rtl/>
        </w:rPr>
        <w:t xml:space="preserve"> </w:t>
      </w:r>
      <w:r>
        <w:rPr>
          <w:rFonts w:hint="eastAsia"/>
          <w:rtl/>
        </w:rPr>
        <w:t>לאחר</w:t>
      </w:r>
      <w:r>
        <w:rPr>
          <w:rtl/>
        </w:rPr>
        <w:t xml:space="preserve"> </w:t>
      </w:r>
      <w:r>
        <w:rPr>
          <w:rFonts w:hint="cs"/>
          <w:rtl/>
        </w:rPr>
        <w:t xml:space="preserve">סיום </w:t>
      </w:r>
      <w:r>
        <w:rPr>
          <w:rFonts w:hint="eastAsia"/>
          <w:rtl/>
        </w:rPr>
        <w:t>כתיבת</w:t>
      </w:r>
      <w:r>
        <w:rPr>
          <w:rtl/>
        </w:rPr>
        <w:t xml:space="preserve"> </w:t>
      </w:r>
      <w:r>
        <w:rPr>
          <w:rFonts w:hint="eastAsia"/>
          <w:rtl/>
        </w:rPr>
        <w:t>טיוטת</w:t>
      </w:r>
      <w:r>
        <w:rPr>
          <w:rtl/>
        </w:rPr>
        <w:t xml:space="preserve"> </w:t>
      </w:r>
      <w:r>
        <w:rPr>
          <w:rFonts w:hint="eastAsia"/>
          <w:rtl/>
        </w:rPr>
        <w:t>המכרז</w:t>
      </w:r>
      <w:r>
        <w:rPr>
          <w:rtl/>
        </w:rPr>
        <w:t xml:space="preserve">, </w:t>
      </w:r>
      <w:r>
        <w:rPr>
          <w:rFonts w:hint="cs"/>
          <w:rtl/>
        </w:rPr>
        <w:t xml:space="preserve">לפיכך </w:t>
      </w:r>
      <w:r>
        <w:rPr>
          <w:rFonts w:hint="eastAsia"/>
          <w:rtl/>
        </w:rPr>
        <w:t>ברצוננו</w:t>
      </w:r>
      <w:r>
        <w:rPr>
          <w:rtl/>
        </w:rPr>
        <w:t xml:space="preserve"> </w:t>
      </w:r>
      <w:r>
        <w:rPr>
          <w:rFonts w:hint="eastAsia"/>
          <w:rtl/>
        </w:rPr>
        <w:t>לקבוע</w:t>
      </w:r>
      <w:r>
        <w:rPr>
          <w:rtl/>
        </w:rPr>
        <w:t xml:space="preserve"> </w:t>
      </w:r>
      <w:r>
        <w:rPr>
          <w:rFonts w:hint="eastAsia"/>
          <w:rtl/>
        </w:rPr>
        <w:t>את</w:t>
      </w:r>
      <w:r>
        <w:rPr>
          <w:rtl/>
        </w:rPr>
        <w:t xml:space="preserve"> </w:t>
      </w:r>
      <w:r>
        <w:rPr>
          <w:rFonts w:hint="eastAsia"/>
          <w:rtl/>
        </w:rPr>
        <w:t>מועד</w:t>
      </w:r>
      <w:r>
        <w:rPr>
          <w:rtl/>
        </w:rPr>
        <w:t xml:space="preserve"> </w:t>
      </w:r>
      <w:r>
        <w:rPr>
          <w:rFonts w:hint="eastAsia"/>
          <w:rtl/>
        </w:rPr>
        <w:t>סיום</w:t>
      </w:r>
      <w:r>
        <w:rPr>
          <w:rtl/>
        </w:rPr>
        <w:t xml:space="preserve"> </w:t>
      </w:r>
      <w:r>
        <w:rPr>
          <w:rFonts w:hint="eastAsia"/>
          <w:rtl/>
        </w:rPr>
        <w:t>אבן</w:t>
      </w:r>
      <w:r>
        <w:rPr>
          <w:rtl/>
        </w:rPr>
        <w:t xml:space="preserve"> </w:t>
      </w:r>
      <w:r>
        <w:rPr>
          <w:rFonts w:hint="eastAsia"/>
          <w:rtl/>
        </w:rPr>
        <w:t>הדרך</w:t>
      </w:r>
      <w:r>
        <w:rPr>
          <w:rtl/>
        </w:rPr>
        <w:t xml:space="preserve"> </w:t>
      </w:r>
      <w:r>
        <w:rPr>
          <w:rFonts w:hint="cs"/>
          <w:rtl/>
        </w:rPr>
        <w:t>ייחשב ב</w:t>
      </w:r>
      <w:r>
        <w:rPr>
          <w:rFonts w:hint="eastAsia"/>
          <w:rtl/>
        </w:rPr>
        <w:t>מועד</w:t>
      </w:r>
      <w:r>
        <w:rPr>
          <w:rtl/>
        </w:rPr>
        <w:t xml:space="preserve"> </w:t>
      </w:r>
      <w:r>
        <w:rPr>
          <w:rFonts w:hint="eastAsia"/>
          <w:rtl/>
        </w:rPr>
        <w:t>פרסום</w:t>
      </w:r>
      <w:r>
        <w:rPr>
          <w:rtl/>
        </w:rPr>
        <w:t xml:space="preserve"> </w:t>
      </w:r>
      <w:r>
        <w:rPr>
          <w:rFonts w:hint="eastAsia"/>
          <w:rtl/>
        </w:rPr>
        <w:t>המכרז</w:t>
      </w:r>
      <w:r>
        <w:rPr>
          <w:rtl/>
        </w:rPr>
        <w:t xml:space="preserve">. </w:t>
      </w:r>
      <w:r>
        <w:rPr>
          <w:rFonts w:hint="eastAsia"/>
          <w:rtl/>
        </w:rPr>
        <w:t>נציין</w:t>
      </w:r>
      <w:r>
        <w:rPr>
          <w:rtl/>
        </w:rPr>
        <w:t xml:space="preserve">, </w:t>
      </w:r>
      <w:r>
        <w:rPr>
          <w:rFonts w:hint="eastAsia"/>
          <w:rtl/>
        </w:rPr>
        <w:t>כי</w:t>
      </w:r>
      <w:r>
        <w:rPr>
          <w:rtl/>
        </w:rPr>
        <w:t xml:space="preserve"> </w:t>
      </w:r>
      <w:r>
        <w:rPr>
          <w:rFonts w:hint="cs"/>
          <w:rtl/>
        </w:rPr>
        <w:t>המזמין</w:t>
      </w:r>
      <w:r>
        <w:rPr>
          <w:rtl/>
        </w:rPr>
        <w:t xml:space="preserve"> </w:t>
      </w:r>
      <w:r>
        <w:rPr>
          <w:rFonts w:hint="eastAsia"/>
          <w:rtl/>
        </w:rPr>
        <w:t>מעוניי</w:t>
      </w:r>
      <w:r>
        <w:rPr>
          <w:rFonts w:hint="cs"/>
          <w:rtl/>
        </w:rPr>
        <w:t>ן</w:t>
      </w:r>
      <w:r>
        <w:rPr>
          <w:rtl/>
        </w:rPr>
        <w:t xml:space="preserve"> </w:t>
      </w:r>
      <w:r>
        <w:rPr>
          <w:rFonts w:hint="eastAsia"/>
          <w:rtl/>
        </w:rPr>
        <w:t>בפרסום</w:t>
      </w:r>
      <w:r>
        <w:rPr>
          <w:rtl/>
        </w:rPr>
        <w:t xml:space="preserve"> </w:t>
      </w:r>
      <w:r>
        <w:rPr>
          <w:rFonts w:hint="eastAsia"/>
          <w:rtl/>
        </w:rPr>
        <w:t>המכרז</w:t>
      </w:r>
      <w:r>
        <w:rPr>
          <w:rtl/>
        </w:rPr>
        <w:t xml:space="preserve"> </w:t>
      </w:r>
      <w:r>
        <w:rPr>
          <w:rFonts w:hint="eastAsia"/>
          <w:rtl/>
        </w:rPr>
        <w:t>בהתאם</w:t>
      </w:r>
      <w:r>
        <w:rPr>
          <w:rtl/>
        </w:rPr>
        <w:t xml:space="preserve"> </w:t>
      </w:r>
      <w:r>
        <w:rPr>
          <w:rFonts w:hint="eastAsia"/>
          <w:rtl/>
        </w:rPr>
        <w:t>ללוחות</w:t>
      </w:r>
      <w:r>
        <w:rPr>
          <w:rtl/>
        </w:rPr>
        <w:t xml:space="preserve"> </w:t>
      </w:r>
      <w:r>
        <w:rPr>
          <w:rFonts w:hint="eastAsia"/>
          <w:rtl/>
        </w:rPr>
        <w:t>הזמנים</w:t>
      </w:r>
      <w:r>
        <w:rPr>
          <w:rtl/>
        </w:rPr>
        <w:t xml:space="preserve">, </w:t>
      </w:r>
      <w:r>
        <w:rPr>
          <w:rFonts w:hint="cs"/>
          <w:rtl/>
        </w:rPr>
        <w:t>ו</w:t>
      </w:r>
      <w:r>
        <w:rPr>
          <w:rFonts w:hint="eastAsia"/>
          <w:rtl/>
        </w:rPr>
        <w:t>אין</w:t>
      </w:r>
      <w:r>
        <w:rPr>
          <w:rtl/>
        </w:rPr>
        <w:t xml:space="preserve"> </w:t>
      </w:r>
      <w:r>
        <w:rPr>
          <w:rFonts w:hint="eastAsia"/>
          <w:rtl/>
        </w:rPr>
        <w:t>בכוונתנו</w:t>
      </w:r>
      <w:r>
        <w:rPr>
          <w:rtl/>
        </w:rPr>
        <w:t xml:space="preserve"> </w:t>
      </w:r>
      <w:r>
        <w:rPr>
          <w:rFonts w:hint="eastAsia"/>
          <w:rtl/>
        </w:rPr>
        <w:t>לעכב</w:t>
      </w:r>
      <w:r>
        <w:rPr>
          <w:rtl/>
        </w:rPr>
        <w:t xml:space="preserve"> </w:t>
      </w:r>
      <w:r>
        <w:rPr>
          <w:rFonts w:hint="eastAsia"/>
          <w:rtl/>
        </w:rPr>
        <w:t>את</w:t>
      </w:r>
      <w:r>
        <w:rPr>
          <w:rtl/>
        </w:rPr>
        <w:t xml:space="preserve"> </w:t>
      </w:r>
      <w:r>
        <w:rPr>
          <w:rFonts w:hint="eastAsia"/>
          <w:rtl/>
        </w:rPr>
        <w:t>פרסומו</w:t>
      </w:r>
      <w:r>
        <w:rPr>
          <w:rtl/>
        </w:rPr>
        <w:t>.</w:t>
      </w:r>
    </w:p>
    <w:p w:rsidR="00664119" w:rsidRPr="005C3E5C" w:rsidRDefault="00664119" w:rsidP="00673D9D">
      <w:pPr>
        <w:pStyle w:val="a7"/>
        <w:numPr>
          <w:ilvl w:val="0"/>
          <w:numId w:val="28"/>
        </w:numPr>
        <w:spacing w:before="120" w:line="360" w:lineRule="auto"/>
      </w:pPr>
      <w:r w:rsidRPr="00012828">
        <w:rPr>
          <w:rFonts w:hint="cs"/>
          <w:b/>
          <w:bCs/>
          <w:rtl/>
        </w:rPr>
        <w:t>שאלה</w:t>
      </w:r>
      <w:r>
        <w:rPr>
          <w:rFonts w:hint="cs"/>
          <w:rtl/>
        </w:rPr>
        <w:br/>
      </w:r>
      <w:r w:rsidRPr="00E535A3">
        <w:rPr>
          <w:rFonts w:hint="cs"/>
          <w:sz w:val="24"/>
          <w:rtl/>
        </w:rPr>
        <w:t>האם יש סף מינימאלי למחיר שעת העבודה?</w:t>
      </w:r>
    </w:p>
    <w:p w:rsidR="00664119" w:rsidRDefault="00664119" w:rsidP="00673D9D">
      <w:pPr>
        <w:pStyle w:val="a7"/>
        <w:spacing w:before="120" w:line="360" w:lineRule="auto"/>
        <w:ind w:left="360"/>
        <w:rPr>
          <w:rtl/>
        </w:rPr>
      </w:pPr>
      <w:r w:rsidRPr="005C3E5C">
        <w:rPr>
          <w:rFonts w:hint="cs"/>
          <w:b/>
          <w:bCs/>
          <w:rtl/>
        </w:rPr>
        <w:t>תשובה</w:t>
      </w:r>
      <w:r>
        <w:rPr>
          <w:rtl/>
        </w:rPr>
        <w:br/>
      </w:r>
      <w:r>
        <w:rPr>
          <w:rFonts w:hint="eastAsia"/>
          <w:rtl/>
        </w:rPr>
        <w:t>אין</w:t>
      </w:r>
      <w:r>
        <w:rPr>
          <w:rtl/>
        </w:rPr>
        <w:t xml:space="preserve"> </w:t>
      </w:r>
      <w:r>
        <w:rPr>
          <w:rFonts w:hint="eastAsia"/>
          <w:rtl/>
        </w:rPr>
        <w:t>סף</w:t>
      </w:r>
      <w:r>
        <w:rPr>
          <w:rtl/>
        </w:rPr>
        <w:t xml:space="preserve"> </w:t>
      </w:r>
      <w:r>
        <w:rPr>
          <w:rFonts w:hint="eastAsia"/>
          <w:rtl/>
        </w:rPr>
        <w:t>מינימאלי</w:t>
      </w:r>
      <w:r>
        <w:rPr>
          <w:rtl/>
        </w:rPr>
        <w:t xml:space="preserve"> </w:t>
      </w:r>
      <w:r>
        <w:rPr>
          <w:rFonts w:hint="eastAsia"/>
          <w:rtl/>
        </w:rPr>
        <w:t>למחיר</w:t>
      </w:r>
      <w:r>
        <w:rPr>
          <w:rtl/>
        </w:rPr>
        <w:t xml:space="preserve"> </w:t>
      </w:r>
      <w:r>
        <w:rPr>
          <w:rFonts w:hint="eastAsia"/>
          <w:rtl/>
        </w:rPr>
        <w:t>הצעת</w:t>
      </w:r>
      <w:r>
        <w:rPr>
          <w:rtl/>
        </w:rPr>
        <w:t xml:space="preserve"> </w:t>
      </w:r>
      <w:r>
        <w:rPr>
          <w:rFonts w:hint="eastAsia"/>
          <w:rtl/>
        </w:rPr>
        <w:t>העבודה</w:t>
      </w:r>
      <w:r>
        <w:rPr>
          <w:rtl/>
        </w:rPr>
        <w:t xml:space="preserve">.   </w:t>
      </w:r>
      <w:r>
        <w:rPr>
          <w:rFonts w:hint="eastAsia"/>
          <w:rtl/>
        </w:rPr>
        <w:t>מחיר</w:t>
      </w:r>
      <w:r>
        <w:rPr>
          <w:rtl/>
        </w:rPr>
        <w:t xml:space="preserve"> </w:t>
      </w:r>
      <w:r>
        <w:rPr>
          <w:rFonts w:hint="eastAsia"/>
          <w:rtl/>
        </w:rPr>
        <w:t>שעת</w:t>
      </w:r>
      <w:r>
        <w:rPr>
          <w:rtl/>
        </w:rPr>
        <w:t xml:space="preserve"> </w:t>
      </w:r>
      <w:r>
        <w:rPr>
          <w:rFonts w:hint="eastAsia"/>
          <w:rtl/>
        </w:rPr>
        <w:t>העבודה</w:t>
      </w:r>
      <w:r>
        <w:rPr>
          <w:rtl/>
        </w:rPr>
        <w:t xml:space="preserve"> </w:t>
      </w:r>
      <w:r w:rsidR="00673D9D">
        <w:rPr>
          <w:rFonts w:hint="cs"/>
          <w:rtl/>
        </w:rPr>
        <w:t>ישוקלל  ב</w:t>
      </w:r>
      <w:r>
        <w:rPr>
          <w:rFonts w:hint="eastAsia"/>
          <w:rtl/>
        </w:rPr>
        <w:t>נוסח</w:t>
      </w:r>
      <w:r w:rsidR="00673D9D">
        <w:rPr>
          <w:rFonts w:hint="cs"/>
          <w:rtl/>
        </w:rPr>
        <w:t>ה</w:t>
      </w:r>
      <w:r>
        <w:rPr>
          <w:rtl/>
        </w:rPr>
        <w:t xml:space="preserve"> </w:t>
      </w:r>
      <w:r w:rsidR="00673D9D">
        <w:rPr>
          <w:rFonts w:hint="cs"/>
          <w:rtl/>
        </w:rPr>
        <w:t>ל</w:t>
      </w:r>
      <w:r>
        <w:rPr>
          <w:rFonts w:hint="eastAsia"/>
          <w:rtl/>
        </w:rPr>
        <w:t>דירוג</w:t>
      </w:r>
      <w:r>
        <w:rPr>
          <w:rtl/>
        </w:rPr>
        <w:t xml:space="preserve"> </w:t>
      </w:r>
      <w:r>
        <w:rPr>
          <w:rFonts w:hint="eastAsia"/>
          <w:rtl/>
        </w:rPr>
        <w:t>ההצעות</w:t>
      </w:r>
      <w:r w:rsidR="00673D9D">
        <w:rPr>
          <w:rFonts w:hint="cs"/>
          <w:rtl/>
        </w:rPr>
        <w:t xml:space="preserve"> </w:t>
      </w:r>
      <w:r>
        <w:rPr>
          <w:rtl/>
        </w:rPr>
        <w:t xml:space="preserve">(20% </w:t>
      </w:r>
      <w:r>
        <w:rPr>
          <w:rFonts w:hint="eastAsia"/>
          <w:rtl/>
        </w:rPr>
        <w:t>מסך</w:t>
      </w:r>
      <w:r>
        <w:rPr>
          <w:rtl/>
        </w:rPr>
        <w:t xml:space="preserve"> </w:t>
      </w:r>
      <w:r>
        <w:rPr>
          <w:rFonts w:hint="eastAsia"/>
          <w:rtl/>
        </w:rPr>
        <w:t>הניקוד</w:t>
      </w:r>
      <w:r>
        <w:rPr>
          <w:rtl/>
        </w:rPr>
        <w:t xml:space="preserve"> </w:t>
      </w:r>
      <w:r>
        <w:rPr>
          <w:rFonts w:hint="eastAsia"/>
          <w:rtl/>
        </w:rPr>
        <w:t>במכרז</w:t>
      </w:r>
      <w:r>
        <w:rPr>
          <w:rtl/>
        </w:rPr>
        <w:t xml:space="preserve">) </w:t>
      </w:r>
      <w:r>
        <w:rPr>
          <w:rFonts w:hint="eastAsia"/>
          <w:rtl/>
        </w:rPr>
        <w:t>בשלב</w:t>
      </w:r>
      <w:r>
        <w:rPr>
          <w:rtl/>
        </w:rPr>
        <w:t xml:space="preserve"> </w:t>
      </w:r>
      <w:r>
        <w:rPr>
          <w:rFonts w:hint="eastAsia"/>
          <w:rtl/>
        </w:rPr>
        <w:t>בחירת</w:t>
      </w:r>
      <w:r>
        <w:rPr>
          <w:rtl/>
        </w:rPr>
        <w:t xml:space="preserve"> </w:t>
      </w:r>
      <w:r w:rsidR="00673D9D">
        <w:rPr>
          <w:rFonts w:hint="cs"/>
          <w:rtl/>
        </w:rPr>
        <w:t xml:space="preserve">המציע </w:t>
      </w:r>
      <w:r>
        <w:rPr>
          <w:rFonts w:hint="eastAsia"/>
          <w:rtl/>
        </w:rPr>
        <w:t>הזוכה</w:t>
      </w:r>
      <w:r w:rsidR="00673D9D">
        <w:rPr>
          <w:rFonts w:hint="cs"/>
          <w:rtl/>
        </w:rPr>
        <w:t xml:space="preserve"> במכרז</w:t>
      </w:r>
      <w:r>
        <w:rPr>
          <w:rtl/>
        </w:rPr>
        <w:t>.</w:t>
      </w:r>
    </w:p>
    <w:p w:rsidR="00664119" w:rsidRPr="00673D9D" w:rsidRDefault="00664119" w:rsidP="00664119">
      <w:pPr>
        <w:pStyle w:val="a7"/>
        <w:spacing w:before="120" w:line="360" w:lineRule="auto"/>
        <w:ind w:left="360"/>
        <w:rPr>
          <w:rtl/>
        </w:rPr>
      </w:pPr>
      <w:r>
        <w:rPr>
          <w:rtl/>
        </w:rPr>
        <w:t xml:space="preserve"> </w:t>
      </w:r>
      <w:r>
        <w:rPr>
          <w:rFonts w:hint="eastAsia"/>
          <w:rtl/>
        </w:rPr>
        <w:t>נוסחת</w:t>
      </w:r>
      <w:r>
        <w:rPr>
          <w:rtl/>
        </w:rPr>
        <w:t xml:space="preserve"> </w:t>
      </w:r>
      <w:r>
        <w:rPr>
          <w:rFonts w:hint="eastAsia"/>
          <w:rtl/>
        </w:rPr>
        <w:t>חישוב</w:t>
      </w:r>
      <w:r>
        <w:rPr>
          <w:rtl/>
        </w:rPr>
        <w:t xml:space="preserve"> </w:t>
      </w:r>
      <w:r>
        <w:rPr>
          <w:rFonts w:hint="eastAsia"/>
          <w:rtl/>
        </w:rPr>
        <w:t>ניקוד</w:t>
      </w:r>
      <w:r>
        <w:rPr>
          <w:rtl/>
        </w:rPr>
        <w:t xml:space="preserve"> </w:t>
      </w:r>
      <w:r>
        <w:rPr>
          <w:rFonts w:hint="eastAsia"/>
          <w:rtl/>
        </w:rPr>
        <w:t>ההצעה</w:t>
      </w:r>
      <w:r>
        <w:rPr>
          <w:rtl/>
        </w:rPr>
        <w:t xml:space="preserve">: </w:t>
      </w:r>
      <m:oMath>
        <m:r>
          <w:rPr>
            <w:rFonts w:ascii="Cambria Math" w:hAnsi="Cambria Math" w:hint="eastAsia"/>
            <w:color w:val="000000"/>
            <w:sz w:val="24"/>
            <w:rtl/>
            <w:lang w:eastAsia="en-US"/>
          </w:rPr>
          <m:t>הצעה</m:t>
        </m:r>
        <m:r>
          <w:rPr>
            <w:rFonts w:ascii="Cambria Math" w:hAnsi="Cambria Math"/>
            <w:color w:val="000000"/>
            <w:sz w:val="24"/>
            <w:rtl/>
            <w:lang w:eastAsia="en-US"/>
          </w:rPr>
          <m:t xml:space="preserve"> </m:t>
        </m:r>
        <m:r>
          <w:rPr>
            <w:rFonts w:ascii="Cambria Math" w:hAnsi="Cambria Math" w:hint="eastAsia"/>
            <w:color w:val="000000"/>
            <w:sz w:val="24"/>
            <w:rtl/>
            <w:lang w:eastAsia="en-US"/>
          </w:rPr>
          <m:t>ניקוד</m:t>
        </m:r>
        <m:r>
          <w:rPr>
            <w:rFonts w:ascii="Cambria Math" w:hAnsi="Cambria Math"/>
            <w:color w:val="000000"/>
            <w:sz w:val="24"/>
            <w:lang w:eastAsia="en-US"/>
          </w:rPr>
          <m:t>=20*</m:t>
        </m:r>
        <m:box>
          <m:boxPr>
            <m:ctrlPr>
              <w:rPr>
                <w:rFonts w:ascii="Cambria Math" w:hAnsi="Cambria Math"/>
                <w:i/>
                <w:color w:val="000000"/>
                <w:sz w:val="24"/>
                <w:lang w:eastAsia="en-US"/>
              </w:rPr>
            </m:ctrlPr>
          </m:boxPr>
          <m:e>
            <m:argPr>
              <m:argSz m:val="-1"/>
            </m:argPr>
            <m:f>
              <m:fPr>
                <m:ctrlPr>
                  <w:rPr>
                    <w:rFonts w:ascii="Cambria Math" w:hAnsi="Cambria Math"/>
                    <w:i/>
                    <w:color w:val="000000"/>
                    <w:sz w:val="24"/>
                    <w:lang w:eastAsia="en-US"/>
                  </w:rPr>
                </m:ctrlPr>
              </m:fPr>
              <m:num>
                <m:r>
                  <m:rPr>
                    <m:sty m:val="p"/>
                  </m:rPr>
                  <w:rPr>
                    <w:rFonts w:ascii="Cambria Math" w:hAnsi="Cambria Math" w:hint="eastAsia"/>
                    <w:color w:val="000000"/>
                    <w:sz w:val="24"/>
                    <w:rtl/>
                    <w:lang w:eastAsia="en-US"/>
                  </w:rPr>
                  <m:t>ביותר</m:t>
                </m:r>
                <m:r>
                  <m:rPr>
                    <m:sty m:val="p"/>
                  </m:rPr>
                  <w:rPr>
                    <w:rFonts w:ascii="Cambria Math" w:hAnsi="Cambria Math"/>
                    <w:color w:val="000000"/>
                    <w:sz w:val="24"/>
                    <w:rtl/>
                    <w:lang w:eastAsia="en-US"/>
                  </w:rPr>
                  <m:t xml:space="preserve"> </m:t>
                </m:r>
                <m:r>
                  <m:rPr>
                    <m:sty m:val="p"/>
                  </m:rPr>
                  <w:rPr>
                    <w:rFonts w:ascii="Cambria Math" w:hAnsi="Cambria Math" w:hint="eastAsia"/>
                    <w:color w:val="000000"/>
                    <w:sz w:val="24"/>
                    <w:rtl/>
                    <w:lang w:eastAsia="en-US"/>
                  </w:rPr>
                  <m:t>הזולה</m:t>
                </m:r>
                <m:r>
                  <m:rPr>
                    <m:sty m:val="p"/>
                  </m:rPr>
                  <w:rPr>
                    <w:rFonts w:ascii="Cambria Math" w:hAnsi="Cambria Math"/>
                    <w:color w:val="000000"/>
                    <w:sz w:val="24"/>
                    <w:rtl/>
                    <w:lang w:eastAsia="en-US"/>
                  </w:rPr>
                  <m:t xml:space="preserve"> </m:t>
                </m:r>
                <m:r>
                  <m:rPr>
                    <m:sty m:val="p"/>
                  </m:rPr>
                  <w:rPr>
                    <w:rFonts w:ascii="Cambria Math" w:hAnsi="Cambria Math" w:hint="eastAsia"/>
                    <w:color w:val="000000"/>
                    <w:sz w:val="24"/>
                    <w:rtl/>
                    <w:lang w:eastAsia="en-US"/>
                  </w:rPr>
                  <m:t>ההצעה</m:t>
                </m:r>
                <m:r>
                  <m:rPr>
                    <m:sty m:val="p"/>
                  </m:rPr>
                  <w:rPr>
                    <w:rFonts w:ascii="Cambria Math" w:hAnsi="Cambria Math"/>
                    <w:color w:val="000000"/>
                    <w:sz w:val="24"/>
                    <w:rtl/>
                    <w:lang w:eastAsia="en-US"/>
                  </w:rPr>
                  <m:t xml:space="preserve"> </m:t>
                </m:r>
                <m:r>
                  <m:rPr>
                    <m:sty m:val="p"/>
                  </m:rPr>
                  <w:rPr>
                    <w:rFonts w:ascii="Cambria Math" w:hAnsi="Cambria Math" w:hint="eastAsia"/>
                    <w:color w:val="000000"/>
                    <w:sz w:val="24"/>
                    <w:rtl/>
                    <w:lang w:eastAsia="en-US"/>
                  </w:rPr>
                  <m:t>מחיר</m:t>
                </m:r>
              </m:num>
              <m:den>
                <m:r>
                  <m:rPr>
                    <m:sty m:val="p"/>
                  </m:rPr>
                  <w:rPr>
                    <w:rFonts w:ascii="Cambria Math" w:hAnsi="Cambria Math" w:hint="eastAsia"/>
                    <w:color w:val="000000"/>
                    <w:sz w:val="24"/>
                    <w:rtl/>
                    <w:lang w:eastAsia="en-US"/>
                  </w:rPr>
                  <m:t>ההצעה</m:t>
                </m:r>
                <m:r>
                  <m:rPr>
                    <m:sty m:val="p"/>
                  </m:rPr>
                  <w:rPr>
                    <w:rFonts w:ascii="Cambria Math" w:hAnsi="Cambria Math"/>
                    <w:color w:val="000000"/>
                    <w:sz w:val="24"/>
                    <w:rtl/>
                    <w:lang w:eastAsia="en-US"/>
                  </w:rPr>
                  <m:t xml:space="preserve"> </m:t>
                </m:r>
                <m:r>
                  <m:rPr>
                    <m:sty m:val="p"/>
                  </m:rPr>
                  <w:rPr>
                    <w:rFonts w:ascii="Cambria Math" w:hAnsi="Cambria Math" w:hint="eastAsia"/>
                    <w:color w:val="000000"/>
                    <w:sz w:val="24"/>
                    <w:rtl/>
                    <w:lang w:eastAsia="en-US"/>
                  </w:rPr>
                  <m:t>מחיר</m:t>
                </m:r>
              </m:den>
            </m:f>
          </m:e>
        </m:box>
      </m:oMath>
    </w:p>
    <w:p w:rsidR="00664119" w:rsidRDefault="00664119" w:rsidP="00673D9D">
      <w:pPr>
        <w:pStyle w:val="a7"/>
        <w:spacing w:before="120" w:line="360" w:lineRule="auto"/>
        <w:ind w:left="360"/>
        <w:rPr>
          <w:rtl/>
        </w:rPr>
      </w:pPr>
      <w:r>
        <w:rPr>
          <w:rFonts w:hint="eastAsia"/>
          <w:rtl/>
        </w:rPr>
        <w:t>מחיר</w:t>
      </w:r>
      <w:r>
        <w:rPr>
          <w:rtl/>
        </w:rPr>
        <w:t xml:space="preserve"> </w:t>
      </w:r>
      <w:r>
        <w:rPr>
          <w:rFonts w:hint="eastAsia"/>
          <w:rtl/>
        </w:rPr>
        <w:t>ההצעה</w:t>
      </w:r>
      <w:r>
        <w:rPr>
          <w:rtl/>
        </w:rPr>
        <w:t xml:space="preserve"> </w:t>
      </w:r>
      <w:r>
        <w:rPr>
          <w:rFonts w:hint="eastAsia"/>
          <w:rtl/>
        </w:rPr>
        <w:t>יחושב</w:t>
      </w:r>
      <w:r>
        <w:rPr>
          <w:rtl/>
        </w:rPr>
        <w:t xml:space="preserve"> </w:t>
      </w:r>
      <w:r>
        <w:rPr>
          <w:rFonts w:hint="eastAsia"/>
          <w:rtl/>
        </w:rPr>
        <w:t>בהתאם</w:t>
      </w:r>
      <w:r>
        <w:rPr>
          <w:rtl/>
        </w:rPr>
        <w:t xml:space="preserve"> </w:t>
      </w:r>
      <w:r>
        <w:rPr>
          <w:rFonts w:hint="eastAsia"/>
          <w:rtl/>
        </w:rPr>
        <w:t>למשקולות</w:t>
      </w:r>
      <w:r>
        <w:rPr>
          <w:rtl/>
        </w:rPr>
        <w:t xml:space="preserve"> </w:t>
      </w:r>
      <w:r>
        <w:rPr>
          <w:rFonts w:hint="eastAsia"/>
          <w:rtl/>
        </w:rPr>
        <w:t>סכום</w:t>
      </w:r>
      <w:r>
        <w:rPr>
          <w:rtl/>
        </w:rPr>
        <w:t xml:space="preserve"> </w:t>
      </w:r>
      <w:r>
        <w:rPr>
          <w:rFonts w:hint="eastAsia"/>
          <w:rtl/>
        </w:rPr>
        <w:t>אבני</w:t>
      </w:r>
      <w:r>
        <w:rPr>
          <w:rtl/>
        </w:rPr>
        <w:t xml:space="preserve"> </w:t>
      </w:r>
      <w:r>
        <w:rPr>
          <w:rFonts w:hint="eastAsia"/>
          <w:rtl/>
        </w:rPr>
        <w:t>הדרך</w:t>
      </w:r>
      <w:r>
        <w:rPr>
          <w:rtl/>
        </w:rPr>
        <w:t xml:space="preserve"> </w:t>
      </w:r>
      <w:r>
        <w:rPr>
          <w:rFonts w:hint="eastAsia"/>
          <w:rtl/>
        </w:rPr>
        <w:t>המפורטות</w:t>
      </w:r>
      <w:r>
        <w:rPr>
          <w:rtl/>
        </w:rPr>
        <w:t xml:space="preserve"> </w:t>
      </w:r>
      <w:r>
        <w:rPr>
          <w:rFonts w:hint="eastAsia"/>
          <w:rtl/>
        </w:rPr>
        <w:t>בסעיף</w:t>
      </w:r>
      <w:r>
        <w:rPr>
          <w:rtl/>
        </w:rPr>
        <w:t xml:space="preserve"> 3.1 </w:t>
      </w:r>
      <w:r w:rsidR="00673D9D">
        <w:rPr>
          <w:rFonts w:hint="cs"/>
          <w:rtl/>
        </w:rPr>
        <w:t>(</w:t>
      </w:r>
      <w:r>
        <w:rPr>
          <w:rtl/>
        </w:rPr>
        <w:t>80%</w:t>
      </w:r>
      <w:r w:rsidR="00673D9D">
        <w:rPr>
          <w:rFonts w:hint="cs"/>
          <w:rtl/>
        </w:rPr>
        <w:t xml:space="preserve">) </w:t>
      </w:r>
      <w:r>
        <w:rPr>
          <w:rtl/>
        </w:rPr>
        <w:t xml:space="preserve"> </w:t>
      </w:r>
      <w:r w:rsidR="00673D9D">
        <w:rPr>
          <w:rFonts w:hint="cs"/>
          <w:rtl/>
        </w:rPr>
        <w:t>ו</w:t>
      </w:r>
      <w:r>
        <w:rPr>
          <w:rFonts w:hint="eastAsia"/>
          <w:rtl/>
        </w:rPr>
        <w:t>התעריף</w:t>
      </w:r>
      <w:r>
        <w:rPr>
          <w:rtl/>
        </w:rPr>
        <w:t xml:space="preserve"> </w:t>
      </w:r>
      <w:r>
        <w:rPr>
          <w:rFonts w:hint="eastAsia"/>
          <w:rtl/>
        </w:rPr>
        <w:t>לשעת</w:t>
      </w:r>
      <w:r>
        <w:rPr>
          <w:rtl/>
        </w:rPr>
        <w:t xml:space="preserve"> </w:t>
      </w:r>
      <w:r>
        <w:rPr>
          <w:rFonts w:hint="eastAsia"/>
          <w:rtl/>
        </w:rPr>
        <w:t>יעוץ</w:t>
      </w:r>
      <w:r>
        <w:rPr>
          <w:rtl/>
        </w:rPr>
        <w:t xml:space="preserve"> </w:t>
      </w:r>
      <w:r>
        <w:rPr>
          <w:rFonts w:hint="eastAsia"/>
          <w:rtl/>
        </w:rPr>
        <w:t>במכפלה</w:t>
      </w:r>
      <w:r>
        <w:rPr>
          <w:rtl/>
        </w:rPr>
        <w:t xml:space="preserve"> </w:t>
      </w:r>
      <w:r>
        <w:rPr>
          <w:rFonts w:hint="eastAsia"/>
          <w:rtl/>
        </w:rPr>
        <w:t>של</w:t>
      </w:r>
      <w:r>
        <w:rPr>
          <w:rtl/>
        </w:rPr>
        <w:t xml:space="preserve"> 300 </w:t>
      </w:r>
      <w:r>
        <w:rPr>
          <w:rFonts w:hint="eastAsia"/>
          <w:rtl/>
        </w:rPr>
        <w:t>שעות</w:t>
      </w:r>
      <w:r>
        <w:rPr>
          <w:rtl/>
        </w:rPr>
        <w:t xml:space="preserve"> </w:t>
      </w:r>
      <w:r w:rsidR="00673D9D">
        <w:rPr>
          <w:rFonts w:hint="cs"/>
          <w:rtl/>
        </w:rPr>
        <w:t>(</w:t>
      </w:r>
      <w:r>
        <w:rPr>
          <w:rtl/>
        </w:rPr>
        <w:t>20%</w:t>
      </w:r>
      <w:r w:rsidR="00673D9D">
        <w:rPr>
          <w:rFonts w:hint="cs"/>
          <w:rtl/>
        </w:rPr>
        <w:t>)</w:t>
      </w:r>
      <w:r>
        <w:rPr>
          <w:rtl/>
        </w:rPr>
        <w:t>.</w:t>
      </w:r>
    </w:p>
    <w:p w:rsidR="00673D9D" w:rsidRPr="005C3E5C" w:rsidRDefault="00673D9D" w:rsidP="00673D9D">
      <w:pPr>
        <w:pStyle w:val="a7"/>
        <w:numPr>
          <w:ilvl w:val="0"/>
          <w:numId w:val="28"/>
        </w:numPr>
        <w:spacing w:before="120" w:line="360" w:lineRule="auto"/>
      </w:pPr>
      <w:r w:rsidRPr="00012828">
        <w:rPr>
          <w:rFonts w:hint="cs"/>
          <w:b/>
          <w:bCs/>
          <w:rtl/>
        </w:rPr>
        <w:t>שאלה</w:t>
      </w:r>
      <w:r>
        <w:rPr>
          <w:rFonts w:hint="cs"/>
          <w:rtl/>
        </w:rPr>
        <w:br/>
        <w:t>האם ניתן לשלב קבלני משנה בצוות העבודה?</w:t>
      </w:r>
    </w:p>
    <w:p w:rsidR="00664119" w:rsidRDefault="00673D9D" w:rsidP="00673D9D">
      <w:pPr>
        <w:pStyle w:val="a7"/>
        <w:spacing w:before="120" w:line="360" w:lineRule="auto"/>
        <w:ind w:left="360"/>
        <w:rPr>
          <w:rtl/>
        </w:rPr>
      </w:pPr>
      <w:r w:rsidRPr="005C3E5C">
        <w:rPr>
          <w:rFonts w:hint="cs"/>
          <w:b/>
          <w:bCs/>
          <w:rtl/>
        </w:rPr>
        <w:t>תשובה</w:t>
      </w:r>
    </w:p>
    <w:p w:rsidR="00673D9D" w:rsidRDefault="00673D9D" w:rsidP="00673D9D">
      <w:pPr>
        <w:pStyle w:val="a7"/>
        <w:spacing w:before="120" w:line="360" w:lineRule="auto"/>
        <w:ind w:left="360"/>
        <w:rPr>
          <w:rtl/>
        </w:rPr>
      </w:pPr>
      <w:r>
        <w:rPr>
          <w:rFonts w:hint="cs"/>
          <w:rtl/>
        </w:rPr>
        <w:t>נותן השירותים</w:t>
      </w:r>
      <w:r w:rsidRPr="00673D9D">
        <w:rPr>
          <w:rtl/>
        </w:rPr>
        <w:t xml:space="preserve"> </w:t>
      </w:r>
      <w:r w:rsidRPr="00673D9D">
        <w:rPr>
          <w:rFonts w:hint="eastAsia"/>
          <w:rtl/>
        </w:rPr>
        <w:t>רשאי</w:t>
      </w:r>
      <w:r w:rsidRPr="00673D9D">
        <w:rPr>
          <w:rtl/>
        </w:rPr>
        <w:t xml:space="preserve"> </w:t>
      </w:r>
      <w:r w:rsidRPr="00673D9D">
        <w:rPr>
          <w:rFonts w:hint="eastAsia"/>
          <w:rtl/>
        </w:rPr>
        <w:t>להעסיק</w:t>
      </w:r>
      <w:r w:rsidRPr="00673D9D">
        <w:rPr>
          <w:rtl/>
        </w:rPr>
        <w:t xml:space="preserve"> </w:t>
      </w:r>
      <w:r w:rsidRPr="00673D9D">
        <w:rPr>
          <w:rFonts w:hint="eastAsia"/>
          <w:rtl/>
        </w:rPr>
        <w:t>לשם</w:t>
      </w:r>
      <w:r w:rsidRPr="00673D9D">
        <w:rPr>
          <w:rtl/>
        </w:rPr>
        <w:t xml:space="preserve"> </w:t>
      </w:r>
      <w:r w:rsidRPr="00673D9D">
        <w:rPr>
          <w:rFonts w:hint="eastAsia"/>
          <w:rtl/>
        </w:rPr>
        <w:t>ביצוע</w:t>
      </w:r>
      <w:r w:rsidRPr="00673D9D">
        <w:rPr>
          <w:rtl/>
        </w:rPr>
        <w:t xml:space="preserve"> </w:t>
      </w:r>
      <w:r w:rsidRPr="00673D9D">
        <w:rPr>
          <w:rFonts w:hint="eastAsia"/>
          <w:rtl/>
        </w:rPr>
        <w:t>עבודות</w:t>
      </w:r>
      <w:r w:rsidRPr="00673D9D">
        <w:rPr>
          <w:rtl/>
        </w:rPr>
        <w:t xml:space="preserve"> </w:t>
      </w:r>
      <w:r w:rsidRPr="00673D9D">
        <w:rPr>
          <w:rFonts w:hint="eastAsia"/>
          <w:rtl/>
        </w:rPr>
        <w:t>הדורשות</w:t>
      </w:r>
      <w:r w:rsidRPr="00673D9D">
        <w:rPr>
          <w:rtl/>
        </w:rPr>
        <w:t xml:space="preserve"> </w:t>
      </w:r>
      <w:r w:rsidRPr="00673D9D">
        <w:rPr>
          <w:rFonts w:hint="eastAsia"/>
          <w:rtl/>
        </w:rPr>
        <w:t>התמחות</w:t>
      </w:r>
      <w:r w:rsidRPr="00673D9D">
        <w:rPr>
          <w:rtl/>
        </w:rPr>
        <w:t xml:space="preserve"> </w:t>
      </w:r>
      <w:r w:rsidRPr="00673D9D">
        <w:rPr>
          <w:rFonts w:hint="eastAsia"/>
          <w:rtl/>
        </w:rPr>
        <w:t>מיוחדת</w:t>
      </w:r>
      <w:r w:rsidRPr="00673D9D">
        <w:rPr>
          <w:rtl/>
        </w:rPr>
        <w:t xml:space="preserve"> </w:t>
      </w:r>
      <w:r w:rsidRPr="00673D9D">
        <w:rPr>
          <w:rFonts w:hint="eastAsia"/>
          <w:rtl/>
        </w:rPr>
        <w:t>קבלני</w:t>
      </w:r>
      <w:r w:rsidRPr="00673D9D">
        <w:rPr>
          <w:rtl/>
        </w:rPr>
        <w:t xml:space="preserve"> </w:t>
      </w:r>
      <w:r w:rsidRPr="00673D9D">
        <w:rPr>
          <w:rFonts w:hint="eastAsia"/>
          <w:rtl/>
        </w:rPr>
        <w:t>משנה</w:t>
      </w:r>
      <w:r w:rsidRPr="00673D9D">
        <w:rPr>
          <w:rtl/>
        </w:rPr>
        <w:t xml:space="preserve"> </w:t>
      </w:r>
      <w:r w:rsidRPr="00673D9D">
        <w:rPr>
          <w:rFonts w:hint="eastAsia"/>
          <w:rtl/>
        </w:rPr>
        <w:t>שיצוינו</w:t>
      </w:r>
      <w:r w:rsidRPr="00673D9D">
        <w:rPr>
          <w:rtl/>
        </w:rPr>
        <w:t xml:space="preserve"> </w:t>
      </w:r>
      <w:r w:rsidRPr="00673D9D">
        <w:rPr>
          <w:rFonts w:hint="eastAsia"/>
          <w:rtl/>
        </w:rPr>
        <w:t>במסגרת</w:t>
      </w:r>
      <w:r w:rsidRPr="00673D9D">
        <w:rPr>
          <w:rtl/>
        </w:rPr>
        <w:t xml:space="preserve"> </w:t>
      </w:r>
      <w:r w:rsidRPr="00673D9D">
        <w:rPr>
          <w:rFonts w:hint="eastAsia"/>
          <w:rtl/>
        </w:rPr>
        <w:t>הצעתו</w:t>
      </w:r>
      <w:r w:rsidRPr="00673D9D">
        <w:rPr>
          <w:rtl/>
        </w:rPr>
        <w:t xml:space="preserve"> </w:t>
      </w:r>
      <w:r w:rsidRPr="00673D9D">
        <w:rPr>
          <w:rFonts w:hint="eastAsia"/>
          <w:rtl/>
        </w:rPr>
        <w:t>ויאושרו</w:t>
      </w:r>
      <w:r w:rsidRPr="00673D9D">
        <w:rPr>
          <w:rtl/>
        </w:rPr>
        <w:t xml:space="preserve"> </w:t>
      </w:r>
      <w:r w:rsidRPr="00673D9D">
        <w:rPr>
          <w:rFonts w:hint="eastAsia"/>
          <w:rtl/>
        </w:rPr>
        <w:t>על</w:t>
      </w:r>
      <w:r w:rsidRPr="00673D9D">
        <w:rPr>
          <w:rtl/>
        </w:rPr>
        <w:t xml:space="preserve"> </w:t>
      </w:r>
      <w:r w:rsidRPr="00673D9D">
        <w:rPr>
          <w:rFonts w:hint="eastAsia"/>
          <w:rtl/>
        </w:rPr>
        <w:t>ידי</w:t>
      </w:r>
      <w:r w:rsidRPr="00673D9D">
        <w:rPr>
          <w:rtl/>
        </w:rPr>
        <w:t xml:space="preserve"> </w:t>
      </w:r>
      <w:r w:rsidRPr="00673D9D">
        <w:rPr>
          <w:rFonts w:hint="eastAsia"/>
          <w:rtl/>
        </w:rPr>
        <w:t>המזמין</w:t>
      </w:r>
      <w:r>
        <w:rPr>
          <w:rFonts w:hint="cs"/>
          <w:rtl/>
        </w:rPr>
        <w:t>.</w:t>
      </w:r>
    </w:p>
    <w:p w:rsidR="009971E6" w:rsidRDefault="00673D9D" w:rsidP="0080501A">
      <w:pPr>
        <w:pStyle w:val="a7"/>
        <w:numPr>
          <w:ilvl w:val="0"/>
          <w:numId w:val="28"/>
        </w:numPr>
        <w:spacing w:before="120" w:line="360" w:lineRule="auto"/>
      </w:pPr>
      <w:r w:rsidRPr="009971E6">
        <w:rPr>
          <w:rFonts w:hint="cs"/>
          <w:b/>
          <w:bCs/>
          <w:rtl/>
        </w:rPr>
        <w:t>שאלה</w:t>
      </w:r>
      <w:r>
        <w:rPr>
          <w:rFonts w:hint="cs"/>
          <w:rtl/>
        </w:rPr>
        <w:br/>
      </w:r>
      <w:r w:rsidR="009971E6">
        <w:rPr>
          <w:rFonts w:hint="cs"/>
          <w:rtl/>
        </w:rPr>
        <w:t>האם צירוף ש</w:t>
      </w:r>
      <w:r w:rsidR="009971E6" w:rsidRPr="009971E6">
        <w:rPr>
          <w:rFonts w:hint="eastAsia"/>
          <w:rtl/>
        </w:rPr>
        <w:t>מות</w:t>
      </w:r>
      <w:r w:rsidR="009971E6" w:rsidRPr="009971E6">
        <w:rPr>
          <w:rtl/>
        </w:rPr>
        <w:t xml:space="preserve"> </w:t>
      </w:r>
      <w:r w:rsidR="009971E6" w:rsidRPr="009971E6">
        <w:rPr>
          <w:rFonts w:hint="eastAsia"/>
          <w:rtl/>
        </w:rPr>
        <w:t>וקורות</w:t>
      </w:r>
      <w:r w:rsidR="009971E6" w:rsidRPr="009971E6">
        <w:rPr>
          <w:rtl/>
        </w:rPr>
        <w:t xml:space="preserve"> </w:t>
      </w:r>
      <w:r w:rsidR="009971E6" w:rsidRPr="009971E6">
        <w:rPr>
          <w:rFonts w:hint="eastAsia"/>
          <w:rtl/>
        </w:rPr>
        <w:t>חיים</w:t>
      </w:r>
      <w:r w:rsidR="009971E6" w:rsidRPr="009971E6">
        <w:rPr>
          <w:rtl/>
        </w:rPr>
        <w:t xml:space="preserve"> </w:t>
      </w:r>
      <w:r w:rsidR="009971E6" w:rsidRPr="009971E6">
        <w:rPr>
          <w:rFonts w:hint="eastAsia"/>
          <w:rtl/>
        </w:rPr>
        <w:t>של</w:t>
      </w:r>
      <w:r w:rsidR="009971E6" w:rsidRPr="009971E6">
        <w:rPr>
          <w:rtl/>
        </w:rPr>
        <w:t xml:space="preserve"> </w:t>
      </w:r>
      <w:r w:rsidR="009971E6" w:rsidRPr="009971E6">
        <w:rPr>
          <w:rFonts w:hint="eastAsia"/>
          <w:rtl/>
        </w:rPr>
        <w:t>הצוות</w:t>
      </w:r>
      <w:r w:rsidR="009971E6" w:rsidRPr="009971E6">
        <w:rPr>
          <w:rtl/>
        </w:rPr>
        <w:t xml:space="preserve"> </w:t>
      </w:r>
      <w:r w:rsidR="009971E6" w:rsidRPr="009971E6">
        <w:rPr>
          <w:rFonts w:hint="eastAsia"/>
          <w:rtl/>
        </w:rPr>
        <w:t>הניהולי</w:t>
      </w:r>
      <w:r w:rsidR="009971E6" w:rsidRPr="009971E6">
        <w:rPr>
          <w:rtl/>
        </w:rPr>
        <w:t xml:space="preserve"> </w:t>
      </w:r>
      <w:r w:rsidR="009971E6">
        <w:rPr>
          <w:rFonts w:hint="cs"/>
          <w:rtl/>
        </w:rPr>
        <w:t>ב</w:t>
      </w:r>
      <w:r w:rsidR="009971E6" w:rsidRPr="009971E6">
        <w:rPr>
          <w:rFonts w:hint="eastAsia"/>
          <w:rtl/>
        </w:rPr>
        <w:t>פרויקט</w:t>
      </w:r>
      <w:r w:rsidR="009971E6">
        <w:rPr>
          <w:rFonts w:hint="cs"/>
          <w:rtl/>
        </w:rPr>
        <w:t xml:space="preserve"> נותן מענה לדרישות סעיף 5.1 </w:t>
      </w:r>
      <w:r w:rsidR="009971E6" w:rsidRPr="009971E6">
        <w:rPr>
          <w:rFonts w:hint="eastAsia"/>
          <w:rtl/>
        </w:rPr>
        <w:t>לגבי</w:t>
      </w:r>
      <w:r w:rsidR="009971E6" w:rsidRPr="009971E6">
        <w:rPr>
          <w:rtl/>
        </w:rPr>
        <w:t xml:space="preserve"> </w:t>
      </w:r>
      <w:r w:rsidR="009971E6" w:rsidRPr="009971E6">
        <w:rPr>
          <w:rFonts w:hint="eastAsia"/>
          <w:rtl/>
        </w:rPr>
        <w:t>צוות</w:t>
      </w:r>
      <w:r w:rsidR="009971E6" w:rsidRPr="009971E6">
        <w:rPr>
          <w:rtl/>
        </w:rPr>
        <w:t xml:space="preserve"> </w:t>
      </w:r>
      <w:r w:rsidR="009971E6" w:rsidRPr="009971E6">
        <w:rPr>
          <w:rFonts w:hint="eastAsia"/>
          <w:rtl/>
        </w:rPr>
        <w:t>הפרויקט</w:t>
      </w:r>
      <w:r w:rsidR="0080501A">
        <w:rPr>
          <w:rFonts w:hint="cs"/>
          <w:rtl/>
        </w:rPr>
        <w:t>?</w:t>
      </w:r>
    </w:p>
    <w:p w:rsidR="00673D9D" w:rsidRDefault="00673D9D" w:rsidP="0080501A">
      <w:pPr>
        <w:spacing w:line="360" w:lineRule="auto"/>
        <w:ind w:left="357"/>
        <w:rPr>
          <w:rtl/>
        </w:rPr>
      </w:pPr>
      <w:r w:rsidRPr="009971E6">
        <w:rPr>
          <w:rFonts w:hint="cs"/>
          <w:b/>
          <w:bCs/>
          <w:rtl/>
        </w:rPr>
        <w:t>תשובה</w:t>
      </w:r>
    </w:p>
    <w:p w:rsidR="0080501A" w:rsidRDefault="0080501A" w:rsidP="0080501A">
      <w:pPr>
        <w:pStyle w:val="a7"/>
        <w:spacing w:line="360" w:lineRule="auto"/>
        <w:ind w:left="357"/>
        <w:rPr>
          <w:rtl/>
        </w:rPr>
      </w:pPr>
      <w:r>
        <w:rPr>
          <w:rFonts w:hint="cs"/>
          <w:rtl/>
        </w:rPr>
        <w:t xml:space="preserve">לעניין צוות הפרויקט בסעיף 5.1, המציע יצרף להצעתו </w:t>
      </w:r>
      <w:r w:rsidR="0035377C">
        <w:rPr>
          <w:rFonts w:hint="cs"/>
          <w:rtl/>
        </w:rPr>
        <w:t xml:space="preserve">את </w:t>
      </w:r>
      <w:r>
        <w:rPr>
          <w:rFonts w:hint="cs"/>
          <w:rtl/>
        </w:rPr>
        <w:t>שמות העובדים בצוות שיבצעו את העבודה והתפלגות העבודה ביניהם, כמו כן יש לציין את שמו של העובד הבכיר במשרד שיהיה אחראי על מתן השירותים בפועל.</w:t>
      </w:r>
    </w:p>
    <w:p w:rsidR="005C3E5C" w:rsidRPr="005C3E5C" w:rsidRDefault="005C3E5C" w:rsidP="0080501A">
      <w:pPr>
        <w:pStyle w:val="a7"/>
        <w:spacing w:before="120" w:line="360" w:lineRule="auto"/>
        <w:ind w:left="360"/>
        <w:rPr>
          <w:rtl/>
        </w:rPr>
      </w:pPr>
    </w:p>
    <w:sectPr w:rsidR="005C3E5C" w:rsidRPr="005C3E5C" w:rsidSect="00502C3E">
      <w:headerReference w:type="even" r:id="rId9"/>
      <w:headerReference w:type="default" r:id="rId10"/>
      <w:footerReference w:type="default" r:id="rId11"/>
      <w:headerReference w:type="first" r:id="rId12"/>
      <w:footerReference w:type="first" r:id="rId13"/>
      <w:pgSz w:w="11907" w:h="16840" w:code="9"/>
      <w:pgMar w:top="1440" w:right="1797" w:bottom="1440" w:left="1797" w:header="720" w:footer="414"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A2E3A" w:rsidRDefault="005A2E3A">
      <w:r>
        <w:separator/>
      </w:r>
    </w:p>
  </w:endnote>
  <w:endnote w:type="continuationSeparator" w:id="0">
    <w:p w:rsidR="005A2E3A" w:rsidRDefault="005A2E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David">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2C3E" w:rsidRPr="00672400" w:rsidRDefault="00502C3E" w:rsidP="00502C3E">
    <w:pPr>
      <w:pBdr>
        <w:top w:val="single" w:sz="4" w:space="1" w:color="auto"/>
      </w:pBdr>
      <w:tabs>
        <w:tab w:val="center" w:pos="4059"/>
        <w:tab w:val="right" w:pos="8313"/>
      </w:tabs>
      <w:rPr>
        <w:rStyle w:val="Hyperlink"/>
        <w:rFonts w:cs="Times New Roman"/>
        <w:b/>
        <w:bCs/>
        <w:sz w:val="24"/>
        <w:rtl/>
      </w:rPr>
    </w:pPr>
    <w:r w:rsidRPr="00672400">
      <w:rPr>
        <w:rFonts w:hint="cs"/>
        <w:b/>
        <w:bCs/>
        <w:sz w:val="24"/>
        <w:rtl/>
      </w:rPr>
      <w:t xml:space="preserve">רח' קפלן 1 ירושלים </w:t>
    </w:r>
    <w:r w:rsidRPr="00667A57">
      <w:rPr>
        <w:rFonts w:hint="cs"/>
        <w:b/>
        <w:bCs/>
        <w:sz w:val="24"/>
        <w:rtl/>
      </w:rPr>
      <w:t>31036</w:t>
    </w:r>
    <w:r w:rsidRPr="00672400">
      <w:rPr>
        <w:rFonts w:hint="cs"/>
        <w:b/>
        <w:bCs/>
        <w:sz w:val="24"/>
        <w:rtl/>
      </w:rPr>
      <w:t xml:space="preserve"> ת.ד 3100 טל': 02-5317111 פקס': 02-5695342</w:t>
    </w:r>
    <w:r w:rsidRPr="00672400">
      <w:rPr>
        <w:rFonts w:hint="cs"/>
        <w:b/>
        <w:bCs/>
        <w:sz w:val="24"/>
        <w:rtl/>
      </w:rPr>
      <w:br/>
      <w:t xml:space="preserve">אוצר ברשת : </w:t>
    </w:r>
    <w:hyperlink r:id="rId1" w:history="1">
      <w:r w:rsidRPr="00672400">
        <w:rPr>
          <w:rStyle w:val="Hyperlink"/>
          <w:rFonts w:cs="Times New Roman"/>
          <w:b/>
          <w:bCs/>
          <w:sz w:val="24"/>
        </w:rPr>
        <w:t>www.mof.gov.il</w:t>
      </w:r>
    </w:hyperlink>
    <w:r w:rsidRPr="00672400">
      <w:rPr>
        <w:rFonts w:hint="cs"/>
        <w:b/>
        <w:bCs/>
        <w:sz w:val="24"/>
        <w:rtl/>
      </w:rPr>
      <w:tab/>
    </w:r>
    <w:r>
      <w:rPr>
        <w:b/>
        <w:bCs/>
        <w:noProof/>
        <w:rtl/>
        <w:lang w:eastAsia="en-US"/>
      </w:rPr>
      <w:drawing>
        <wp:inline distT="0" distB="0" distL="0" distR="0" wp14:anchorId="4736486A" wp14:editId="0884DBF5">
          <wp:extent cx="444500" cy="283210"/>
          <wp:effectExtent l="0" t="0" r="0" b="254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sidRPr="00672400">
      <w:rPr>
        <w:rFonts w:hint="cs"/>
        <w:b/>
        <w:bCs/>
        <w:rtl/>
      </w:rPr>
      <w:tab/>
    </w:r>
    <w:r w:rsidRPr="00672400">
      <w:rPr>
        <w:rFonts w:hint="cs"/>
        <w:b/>
        <w:bCs/>
        <w:sz w:val="24"/>
        <w:rtl/>
      </w:rPr>
      <w:t>שער הממשלה :</w:t>
    </w:r>
    <w:r w:rsidRPr="00672400">
      <w:rPr>
        <w:rStyle w:val="Hyperlink"/>
        <w:rFonts w:cs="Times New Roman"/>
        <w:b/>
        <w:bCs/>
        <w:sz w:val="24"/>
        <w:rtl/>
      </w:rPr>
      <w:t xml:space="preserve"> </w:t>
    </w:r>
    <w:hyperlink r:id="rId3" w:history="1">
      <w:r w:rsidRPr="00672400">
        <w:rPr>
          <w:rStyle w:val="Hyperlink"/>
          <w:rFonts w:cs="Times New Roman"/>
          <w:b/>
          <w:bCs/>
          <w:sz w:val="24"/>
        </w:rPr>
        <w:t>www.gov.il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2C3E" w:rsidRDefault="00502C3E" w:rsidP="00502C3E">
    <w:pPr>
      <w:pStyle w:val="aa"/>
      <w:pBdr>
        <w:top w:val="single" w:sz="6" w:space="1" w:color="auto"/>
      </w:pBdr>
      <w:tabs>
        <w:tab w:val="clear" w:pos="8640"/>
        <w:tab w:val="right" w:pos="8313"/>
      </w:tabs>
      <w:spacing w:line="240" w:lineRule="auto"/>
    </w:pPr>
    <w:r>
      <w:rPr>
        <w:rFonts w:hint="cs"/>
        <w:sz w:val="24"/>
        <w:rtl/>
      </w:rPr>
      <w:t>רח' קפלן 1 ירושלים 31036 ת.ד 3100 טל': 02-5317111 פקס': 02-5695342</w:t>
    </w:r>
    <w:r>
      <w:rPr>
        <w:sz w:val="24"/>
        <w:rtl/>
      </w:rPr>
      <w:br/>
      <w:t xml:space="preserve">אוצר ברשת : </w:t>
    </w:r>
    <w:r w:rsidRPr="00C9799A">
      <w:rPr>
        <w:sz w:val="24"/>
        <w:u w:val="single"/>
      </w:rPr>
      <w:t>www.mof.gov.il</w:t>
    </w:r>
    <w:r>
      <w:rPr>
        <w:rFonts w:hint="cs"/>
        <w:sz w:val="24"/>
        <w:rtl/>
      </w:rPr>
      <w:tab/>
    </w:r>
    <w:r>
      <w:rPr>
        <w:rFonts w:hint="cs"/>
        <w:noProof/>
        <w:sz w:val="24"/>
        <w:rtl/>
        <w:lang w:eastAsia="en-US"/>
      </w:rPr>
      <w:drawing>
        <wp:inline distT="0" distB="0" distL="0" distR="0" wp14:anchorId="6BF70A7C" wp14:editId="7F5A37FF">
          <wp:extent cx="444500" cy="283210"/>
          <wp:effectExtent l="0" t="0" r="0" b="254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Pr>
        <w:rFonts w:hint="cs"/>
        <w:sz w:val="24"/>
        <w:rtl/>
      </w:rPr>
      <w:tab/>
      <w:t xml:space="preserve">שער הממשלה : </w:t>
    </w:r>
    <w:r w:rsidRPr="00C9799A">
      <w:rPr>
        <w:sz w:val="24"/>
        <w:u w:val="single"/>
      </w:rPr>
      <w:t>www.gov.il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A2E3A" w:rsidRDefault="005A2E3A">
      <w:r>
        <w:separator/>
      </w:r>
    </w:p>
  </w:footnote>
  <w:footnote w:type="continuationSeparator" w:id="0">
    <w:p w:rsidR="005A2E3A" w:rsidRDefault="005A2E3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2C3E" w:rsidRDefault="00502C3E">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separate"/>
    </w:r>
    <w:r w:rsidR="00D012EA">
      <w:rPr>
        <w:rStyle w:val="ac"/>
        <w:noProof/>
        <w:rtl/>
      </w:rPr>
      <w:t>5</w:t>
    </w:r>
    <w:r>
      <w:rPr>
        <w:rStyle w:val="ac"/>
        <w:rtl/>
      </w:rPr>
      <w:fldChar w:fldCharType="end"/>
    </w:r>
  </w:p>
  <w:p w:rsidR="00502C3E" w:rsidRDefault="00502C3E">
    <w:pPr>
      <w:pStyle w:val="a8"/>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196233379"/>
      <w:docPartObj>
        <w:docPartGallery w:val="Page Numbers (Top of Page)"/>
        <w:docPartUnique/>
      </w:docPartObj>
    </w:sdtPr>
    <w:sdtEndPr>
      <w:rPr>
        <w:cs/>
      </w:rPr>
    </w:sdtEndPr>
    <w:sdtContent>
      <w:p w:rsidR="00502C3E" w:rsidRDefault="00502C3E">
        <w:pPr>
          <w:pStyle w:val="a8"/>
          <w:jc w:val="center"/>
          <w:rPr>
            <w:rtl/>
            <w:cs/>
          </w:rPr>
        </w:pPr>
        <w:r>
          <w:fldChar w:fldCharType="begin"/>
        </w:r>
        <w:r>
          <w:rPr>
            <w:rtl/>
            <w:cs/>
          </w:rPr>
          <w:instrText>PAGE   \* MERGEFORMAT</w:instrText>
        </w:r>
        <w:r>
          <w:fldChar w:fldCharType="separate"/>
        </w:r>
        <w:r w:rsidR="006F7F82" w:rsidRPr="006F7F82">
          <w:rPr>
            <w:noProof/>
            <w:rtl/>
            <w:lang w:val="he-IL"/>
          </w:rPr>
          <w:t>2</w:t>
        </w:r>
        <w:r>
          <w:fldChar w:fldCharType="end"/>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2C3E" w:rsidRDefault="00502C3E" w:rsidP="00502C3E">
    <w:pPr>
      <w:pStyle w:val="a8"/>
      <w:jc w:val="center"/>
      <w:rPr>
        <w:b w:val="0"/>
        <w:bCs w:val="0"/>
        <w:szCs w:val="40"/>
        <w:rtl/>
      </w:rPr>
    </w:pPr>
    <w:r>
      <w:rPr>
        <w:b w:val="0"/>
        <w:bCs w:val="0"/>
        <w:szCs w:val="40"/>
        <w:rtl/>
      </w:rPr>
      <w:t>מדינת ישראל</w:t>
    </w:r>
  </w:p>
  <w:p w:rsidR="00502C3E" w:rsidRDefault="00502C3E" w:rsidP="00502C3E">
    <w:pPr>
      <w:pStyle w:val="a8"/>
      <w:jc w:val="center"/>
      <w:rPr>
        <w:b w:val="0"/>
        <w:bCs w:val="0"/>
        <w:szCs w:val="32"/>
        <w:rtl/>
      </w:rPr>
    </w:pPr>
    <w:r>
      <w:rPr>
        <w:b w:val="0"/>
        <w:bCs w:val="0"/>
        <w:szCs w:val="32"/>
        <w:rtl/>
      </w:rPr>
      <w:t>משרד האוצר - אגף שוק ההון, ביטוח וח</w:t>
    </w:r>
    <w:r>
      <w:rPr>
        <w:rFonts w:hint="cs"/>
        <w:b w:val="0"/>
        <w:bCs w:val="0"/>
        <w:szCs w:val="32"/>
        <w:rtl/>
      </w:rPr>
      <w:t>י</w:t>
    </w:r>
    <w:r>
      <w:rPr>
        <w:b w:val="0"/>
        <w:bCs w:val="0"/>
        <w:szCs w:val="32"/>
        <w:rtl/>
      </w:rPr>
      <w:t>סכון</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3528B"/>
    <w:multiLevelType w:val="multilevel"/>
    <w:tmpl w:val="A7D64ED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nsid w:val="02BA3F7E"/>
    <w:multiLevelType w:val="hybridMultilevel"/>
    <w:tmpl w:val="0690112A"/>
    <w:lvl w:ilvl="0" w:tplc="04090001">
      <w:start w:val="1"/>
      <w:numFmt w:val="bullet"/>
      <w:lvlText w:val=""/>
      <w:lvlJc w:val="left"/>
      <w:pPr>
        <w:ind w:left="1113" w:hanging="360"/>
      </w:pPr>
      <w:rPr>
        <w:rFonts w:ascii="Symbol" w:hAnsi="Symbol" w:hint="default"/>
      </w:rPr>
    </w:lvl>
    <w:lvl w:ilvl="1" w:tplc="04090003" w:tentative="1">
      <w:start w:val="1"/>
      <w:numFmt w:val="bullet"/>
      <w:lvlText w:val="o"/>
      <w:lvlJc w:val="left"/>
      <w:pPr>
        <w:ind w:left="1833" w:hanging="360"/>
      </w:pPr>
      <w:rPr>
        <w:rFonts w:ascii="Courier New" w:hAnsi="Courier New" w:cs="Courier New" w:hint="default"/>
      </w:rPr>
    </w:lvl>
    <w:lvl w:ilvl="2" w:tplc="04090005" w:tentative="1">
      <w:start w:val="1"/>
      <w:numFmt w:val="bullet"/>
      <w:lvlText w:val=""/>
      <w:lvlJc w:val="left"/>
      <w:pPr>
        <w:ind w:left="2553" w:hanging="360"/>
      </w:pPr>
      <w:rPr>
        <w:rFonts w:ascii="Wingdings" w:hAnsi="Wingdings" w:hint="default"/>
      </w:rPr>
    </w:lvl>
    <w:lvl w:ilvl="3" w:tplc="04090001" w:tentative="1">
      <w:start w:val="1"/>
      <w:numFmt w:val="bullet"/>
      <w:lvlText w:val=""/>
      <w:lvlJc w:val="left"/>
      <w:pPr>
        <w:ind w:left="3273" w:hanging="360"/>
      </w:pPr>
      <w:rPr>
        <w:rFonts w:ascii="Symbol" w:hAnsi="Symbol" w:hint="default"/>
      </w:rPr>
    </w:lvl>
    <w:lvl w:ilvl="4" w:tplc="04090003" w:tentative="1">
      <w:start w:val="1"/>
      <w:numFmt w:val="bullet"/>
      <w:lvlText w:val="o"/>
      <w:lvlJc w:val="left"/>
      <w:pPr>
        <w:ind w:left="3993" w:hanging="360"/>
      </w:pPr>
      <w:rPr>
        <w:rFonts w:ascii="Courier New" w:hAnsi="Courier New" w:cs="Courier New" w:hint="default"/>
      </w:rPr>
    </w:lvl>
    <w:lvl w:ilvl="5" w:tplc="04090005" w:tentative="1">
      <w:start w:val="1"/>
      <w:numFmt w:val="bullet"/>
      <w:lvlText w:val=""/>
      <w:lvlJc w:val="left"/>
      <w:pPr>
        <w:ind w:left="4713" w:hanging="360"/>
      </w:pPr>
      <w:rPr>
        <w:rFonts w:ascii="Wingdings" w:hAnsi="Wingdings" w:hint="default"/>
      </w:rPr>
    </w:lvl>
    <w:lvl w:ilvl="6" w:tplc="04090001" w:tentative="1">
      <w:start w:val="1"/>
      <w:numFmt w:val="bullet"/>
      <w:lvlText w:val=""/>
      <w:lvlJc w:val="left"/>
      <w:pPr>
        <w:ind w:left="5433" w:hanging="360"/>
      </w:pPr>
      <w:rPr>
        <w:rFonts w:ascii="Symbol" w:hAnsi="Symbol" w:hint="default"/>
      </w:rPr>
    </w:lvl>
    <w:lvl w:ilvl="7" w:tplc="04090003" w:tentative="1">
      <w:start w:val="1"/>
      <w:numFmt w:val="bullet"/>
      <w:lvlText w:val="o"/>
      <w:lvlJc w:val="left"/>
      <w:pPr>
        <w:ind w:left="6153" w:hanging="360"/>
      </w:pPr>
      <w:rPr>
        <w:rFonts w:ascii="Courier New" w:hAnsi="Courier New" w:cs="Courier New" w:hint="default"/>
      </w:rPr>
    </w:lvl>
    <w:lvl w:ilvl="8" w:tplc="04090005" w:tentative="1">
      <w:start w:val="1"/>
      <w:numFmt w:val="bullet"/>
      <w:lvlText w:val=""/>
      <w:lvlJc w:val="left"/>
      <w:pPr>
        <w:ind w:left="6873" w:hanging="360"/>
      </w:pPr>
      <w:rPr>
        <w:rFonts w:ascii="Wingdings" w:hAnsi="Wingdings" w:hint="default"/>
      </w:rPr>
    </w:lvl>
  </w:abstractNum>
  <w:abstractNum w:abstractNumId="2">
    <w:nsid w:val="04B37895"/>
    <w:multiLevelType w:val="hybridMultilevel"/>
    <w:tmpl w:val="E27AE3DE"/>
    <w:lvl w:ilvl="0" w:tplc="0409000F">
      <w:start w:val="1"/>
      <w:numFmt w:val="decimal"/>
      <w:lvlText w:val="%1."/>
      <w:lvlJc w:val="left"/>
      <w:pPr>
        <w:tabs>
          <w:tab w:val="num" w:pos="266"/>
        </w:tabs>
        <w:ind w:left="266" w:hanging="360"/>
      </w:pPr>
      <w:rPr>
        <w:rFonts w:hint="default"/>
      </w:rPr>
    </w:lvl>
    <w:lvl w:ilvl="1" w:tplc="04090019" w:tentative="1">
      <w:start w:val="1"/>
      <w:numFmt w:val="lowerLetter"/>
      <w:lvlText w:val="%2."/>
      <w:lvlJc w:val="left"/>
      <w:pPr>
        <w:tabs>
          <w:tab w:val="num" w:pos="986"/>
        </w:tabs>
        <w:ind w:left="986" w:hanging="360"/>
      </w:pPr>
    </w:lvl>
    <w:lvl w:ilvl="2" w:tplc="0409001B" w:tentative="1">
      <w:start w:val="1"/>
      <w:numFmt w:val="lowerRoman"/>
      <w:lvlText w:val="%3."/>
      <w:lvlJc w:val="right"/>
      <w:pPr>
        <w:tabs>
          <w:tab w:val="num" w:pos="1706"/>
        </w:tabs>
        <w:ind w:left="1706" w:hanging="180"/>
      </w:pPr>
    </w:lvl>
    <w:lvl w:ilvl="3" w:tplc="0409000F" w:tentative="1">
      <w:start w:val="1"/>
      <w:numFmt w:val="decimal"/>
      <w:lvlText w:val="%4."/>
      <w:lvlJc w:val="left"/>
      <w:pPr>
        <w:tabs>
          <w:tab w:val="num" w:pos="2426"/>
        </w:tabs>
        <w:ind w:left="2426" w:hanging="360"/>
      </w:pPr>
    </w:lvl>
    <w:lvl w:ilvl="4" w:tplc="04090019" w:tentative="1">
      <w:start w:val="1"/>
      <w:numFmt w:val="lowerLetter"/>
      <w:lvlText w:val="%5."/>
      <w:lvlJc w:val="left"/>
      <w:pPr>
        <w:tabs>
          <w:tab w:val="num" w:pos="3146"/>
        </w:tabs>
        <w:ind w:left="3146" w:hanging="360"/>
      </w:pPr>
    </w:lvl>
    <w:lvl w:ilvl="5" w:tplc="0409001B" w:tentative="1">
      <w:start w:val="1"/>
      <w:numFmt w:val="lowerRoman"/>
      <w:lvlText w:val="%6."/>
      <w:lvlJc w:val="right"/>
      <w:pPr>
        <w:tabs>
          <w:tab w:val="num" w:pos="3866"/>
        </w:tabs>
        <w:ind w:left="3866" w:hanging="180"/>
      </w:pPr>
    </w:lvl>
    <w:lvl w:ilvl="6" w:tplc="0409000F" w:tentative="1">
      <w:start w:val="1"/>
      <w:numFmt w:val="decimal"/>
      <w:lvlText w:val="%7."/>
      <w:lvlJc w:val="left"/>
      <w:pPr>
        <w:tabs>
          <w:tab w:val="num" w:pos="4586"/>
        </w:tabs>
        <w:ind w:left="4586" w:hanging="360"/>
      </w:pPr>
    </w:lvl>
    <w:lvl w:ilvl="7" w:tplc="04090019" w:tentative="1">
      <w:start w:val="1"/>
      <w:numFmt w:val="lowerLetter"/>
      <w:lvlText w:val="%8."/>
      <w:lvlJc w:val="left"/>
      <w:pPr>
        <w:tabs>
          <w:tab w:val="num" w:pos="5306"/>
        </w:tabs>
        <w:ind w:left="5306" w:hanging="360"/>
      </w:pPr>
    </w:lvl>
    <w:lvl w:ilvl="8" w:tplc="0409001B" w:tentative="1">
      <w:start w:val="1"/>
      <w:numFmt w:val="lowerRoman"/>
      <w:lvlText w:val="%9."/>
      <w:lvlJc w:val="right"/>
      <w:pPr>
        <w:tabs>
          <w:tab w:val="num" w:pos="6026"/>
        </w:tabs>
        <w:ind w:left="6026" w:hanging="180"/>
      </w:pPr>
    </w:lvl>
  </w:abstractNum>
  <w:abstractNum w:abstractNumId="3">
    <w:nsid w:val="09F70640"/>
    <w:multiLevelType w:val="hybridMultilevel"/>
    <w:tmpl w:val="E58E1F02"/>
    <w:lvl w:ilvl="0" w:tplc="1166C408">
      <w:numFmt w:val="bullet"/>
      <w:lvlText w:val="-"/>
      <w:lvlJc w:val="left"/>
      <w:pPr>
        <w:ind w:left="813" w:hanging="360"/>
      </w:pPr>
      <w:rPr>
        <w:rFonts w:ascii="Arial Narrow" w:eastAsia="Times New Roman" w:hAnsi="Arial Narrow" w:cs="David" w:hint="default"/>
      </w:rPr>
    </w:lvl>
    <w:lvl w:ilvl="1" w:tplc="04090003" w:tentative="1">
      <w:start w:val="1"/>
      <w:numFmt w:val="bullet"/>
      <w:lvlText w:val="o"/>
      <w:lvlJc w:val="left"/>
      <w:pPr>
        <w:ind w:left="1533" w:hanging="360"/>
      </w:pPr>
      <w:rPr>
        <w:rFonts w:ascii="Courier New" w:hAnsi="Courier New" w:cs="Courier New" w:hint="default"/>
      </w:rPr>
    </w:lvl>
    <w:lvl w:ilvl="2" w:tplc="04090005" w:tentative="1">
      <w:start w:val="1"/>
      <w:numFmt w:val="bullet"/>
      <w:lvlText w:val=""/>
      <w:lvlJc w:val="left"/>
      <w:pPr>
        <w:ind w:left="2253" w:hanging="360"/>
      </w:pPr>
      <w:rPr>
        <w:rFonts w:ascii="Wingdings" w:hAnsi="Wingdings" w:hint="default"/>
      </w:rPr>
    </w:lvl>
    <w:lvl w:ilvl="3" w:tplc="04090001" w:tentative="1">
      <w:start w:val="1"/>
      <w:numFmt w:val="bullet"/>
      <w:lvlText w:val=""/>
      <w:lvlJc w:val="left"/>
      <w:pPr>
        <w:ind w:left="2973" w:hanging="360"/>
      </w:pPr>
      <w:rPr>
        <w:rFonts w:ascii="Symbol" w:hAnsi="Symbol" w:hint="default"/>
      </w:rPr>
    </w:lvl>
    <w:lvl w:ilvl="4" w:tplc="04090003" w:tentative="1">
      <w:start w:val="1"/>
      <w:numFmt w:val="bullet"/>
      <w:lvlText w:val="o"/>
      <w:lvlJc w:val="left"/>
      <w:pPr>
        <w:ind w:left="3693" w:hanging="360"/>
      </w:pPr>
      <w:rPr>
        <w:rFonts w:ascii="Courier New" w:hAnsi="Courier New" w:cs="Courier New" w:hint="default"/>
      </w:rPr>
    </w:lvl>
    <w:lvl w:ilvl="5" w:tplc="04090005" w:tentative="1">
      <w:start w:val="1"/>
      <w:numFmt w:val="bullet"/>
      <w:lvlText w:val=""/>
      <w:lvlJc w:val="left"/>
      <w:pPr>
        <w:ind w:left="4413" w:hanging="360"/>
      </w:pPr>
      <w:rPr>
        <w:rFonts w:ascii="Wingdings" w:hAnsi="Wingdings" w:hint="default"/>
      </w:rPr>
    </w:lvl>
    <w:lvl w:ilvl="6" w:tplc="04090001" w:tentative="1">
      <w:start w:val="1"/>
      <w:numFmt w:val="bullet"/>
      <w:lvlText w:val=""/>
      <w:lvlJc w:val="left"/>
      <w:pPr>
        <w:ind w:left="5133" w:hanging="360"/>
      </w:pPr>
      <w:rPr>
        <w:rFonts w:ascii="Symbol" w:hAnsi="Symbol" w:hint="default"/>
      </w:rPr>
    </w:lvl>
    <w:lvl w:ilvl="7" w:tplc="04090003" w:tentative="1">
      <w:start w:val="1"/>
      <w:numFmt w:val="bullet"/>
      <w:lvlText w:val="o"/>
      <w:lvlJc w:val="left"/>
      <w:pPr>
        <w:ind w:left="5853" w:hanging="360"/>
      </w:pPr>
      <w:rPr>
        <w:rFonts w:ascii="Courier New" w:hAnsi="Courier New" w:cs="Courier New" w:hint="default"/>
      </w:rPr>
    </w:lvl>
    <w:lvl w:ilvl="8" w:tplc="04090005" w:tentative="1">
      <w:start w:val="1"/>
      <w:numFmt w:val="bullet"/>
      <w:lvlText w:val=""/>
      <w:lvlJc w:val="left"/>
      <w:pPr>
        <w:ind w:left="6573" w:hanging="360"/>
      </w:pPr>
      <w:rPr>
        <w:rFonts w:ascii="Wingdings" w:hAnsi="Wingdings" w:hint="default"/>
      </w:rPr>
    </w:lvl>
  </w:abstractNum>
  <w:abstractNum w:abstractNumId="4">
    <w:nsid w:val="0E503951"/>
    <w:multiLevelType w:val="hybridMultilevel"/>
    <w:tmpl w:val="724C332A"/>
    <w:lvl w:ilvl="0" w:tplc="379CACF4">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10B82797"/>
    <w:multiLevelType w:val="multilevel"/>
    <w:tmpl w:val="CB2CFB36"/>
    <w:numStyleLink w:val="-"/>
  </w:abstractNum>
  <w:abstractNum w:abstractNumId="6">
    <w:nsid w:val="11565482"/>
    <w:multiLevelType w:val="multilevel"/>
    <w:tmpl w:val="9B688056"/>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643"/>
        </w:tabs>
        <w:ind w:left="643" w:hanging="360"/>
      </w:pPr>
      <w:rPr>
        <w:rFonts w:hint="default"/>
      </w:rPr>
    </w:lvl>
    <w:lvl w:ilvl="2">
      <w:start w:val="1"/>
      <w:numFmt w:val="decimal"/>
      <w:lvlText w:val="%1.%2.%3"/>
      <w:lvlJc w:val="left"/>
      <w:pPr>
        <w:tabs>
          <w:tab w:val="num" w:pos="1286"/>
        </w:tabs>
        <w:ind w:left="1286" w:hanging="720"/>
      </w:pPr>
      <w:rPr>
        <w:rFonts w:hint="default"/>
      </w:rPr>
    </w:lvl>
    <w:lvl w:ilvl="3">
      <w:start w:val="1"/>
      <w:numFmt w:val="decimal"/>
      <w:lvlText w:val="%1.%2.%3.%4"/>
      <w:lvlJc w:val="left"/>
      <w:pPr>
        <w:tabs>
          <w:tab w:val="num" w:pos="1569"/>
        </w:tabs>
        <w:ind w:left="1569" w:hanging="720"/>
      </w:pPr>
      <w:rPr>
        <w:rFonts w:hint="default"/>
      </w:rPr>
    </w:lvl>
    <w:lvl w:ilvl="4">
      <w:start w:val="1"/>
      <w:numFmt w:val="decimal"/>
      <w:lvlText w:val="%1.%2.%3.%4.%5"/>
      <w:lvlJc w:val="left"/>
      <w:pPr>
        <w:tabs>
          <w:tab w:val="num" w:pos="2212"/>
        </w:tabs>
        <w:ind w:left="2212" w:hanging="1080"/>
      </w:pPr>
      <w:rPr>
        <w:rFonts w:hint="default"/>
      </w:rPr>
    </w:lvl>
    <w:lvl w:ilvl="5">
      <w:start w:val="1"/>
      <w:numFmt w:val="decimal"/>
      <w:lvlText w:val="%1.%2.%3.%4.%5.%6"/>
      <w:lvlJc w:val="left"/>
      <w:pPr>
        <w:tabs>
          <w:tab w:val="num" w:pos="2495"/>
        </w:tabs>
        <w:ind w:left="2495" w:hanging="1080"/>
      </w:pPr>
      <w:rPr>
        <w:rFonts w:hint="default"/>
      </w:rPr>
    </w:lvl>
    <w:lvl w:ilvl="6">
      <w:start w:val="1"/>
      <w:numFmt w:val="decimal"/>
      <w:lvlText w:val="%1.%2.%3.%4.%5.%6.%7"/>
      <w:lvlJc w:val="left"/>
      <w:pPr>
        <w:tabs>
          <w:tab w:val="num" w:pos="2778"/>
        </w:tabs>
        <w:ind w:left="2778" w:hanging="1080"/>
      </w:pPr>
      <w:rPr>
        <w:rFonts w:hint="default"/>
      </w:rPr>
    </w:lvl>
    <w:lvl w:ilvl="7">
      <w:start w:val="1"/>
      <w:numFmt w:val="decimal"/>
      <w:lvlText w:val="%1.%2.%3.%4.%5.%6.%7.%8"/>
      <w:lvlJc w:val="left"/>
      <w:pPr>
        <w:tabs>
          <w:tab w:val="num" w:pos="3421"/>
        </w:tabs>
        <w:ind w:left="3421" w:hanging="1440"/>
      </w:pPr>
      <w:rPr>
        <w:rFonts w:hint="default"/>
      </w:rPr>
    </w:lvl>
    <w:lvl w:ilvl="8">
      <w:start w:val="1"/>
      <w:numFmt w:val="decimal"/>
      <w:lvlText w:val="%1.%2.%3.%4.%5.%6.%7.%8.%9"/>
      <w:lvlJc w:val="left"/>
      <w:pPr>
        <w:tabs>
          <w:tab w:val="num" w:pos="3704"/>
        </w:tabs>
        <w:ind w:left="3704" w:hanging="1440"/>
      </w:pPr>
      <w:rPr>
        <w:rFonts w:hint="default"/>
      </w:rPr>
    </w:lvl>
  </w:abstractNum>
  <w:abstractNum w:abstractNumId="7">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8">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BE13E77"/>
    <w:multiLevelType w:val="hybridMultilevel"/>
    <w:tmpl w:val="37FAF560"/>
    <w:lvl w:ilvl="0" w:tplc="B51465DC">
      <w:start w:val="1"/>
      <w:numFmt w:val="bullet"/>
      <w:lvlText w:val=""/>
      <w:lvlJc w:val="left"/>
      <w:pPr>
        <w:tabs>
          <w:tab w:val="num" w:pos="720"/>
        </w:tabs>
        <w:ind w:left="720" w:hanging="360"/>
      </w:pPr>
      <w:rPr>
        <w:rFonts w:ascii="Wingdings 2" w:hAnsi="Wingdings 2"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21FD2E39"/>
    <w:multiLevelType w:val="multilevel"/>
    <w:tmpl w:val="1BFC09D8"/>
    <w:lvl w:ilvl="0">
      <w:start w:val="1"/>
      <w:numFmt w:val="decimal"/>
      <w:lvlText w:val="%1."/>
      <w:legacy w:legacy="1" w:legacySpace="0" w:legacyIndent="0"/>
      <w:lvlJc w:val="right"/>
    </w:lvl>
    <w:lvl w:ilvl="1">
      <w:start w:val="1"/>
      <w:numFmt w:val="decimal"/>
      <w:lvlText w:val="%2."/>
      <w:legacy w:legacy="1" w:legacySpace="0" w:legacyIndent="0"/>
      <w:lvlJc w:val="right"/>
    </w:lvl>
    <w:lvl w:ilvl="2">
      <w:start w:val="1"/>
      <w:numFmt w:val="decimal"/>
      <w:lvlText w:val="%3."/>
      <w:legacy w:legacy="1" w:legacySpace="0" w:legacyIndent="0"/>
      <w:lvlJc w:val="right"/>
    </w:lvl>
    <w:lvl w:ilvl="3">
      <w:start w:val="1"/>
      <w:numFmt w:val="decimal"/>
      <w:lvlText w:val="%4."/>
      <w:legacy w:legacy="1" w:legacySpace="0" w:legacyIndent="0"/>
      <w:lvlJc w:val="right"/>
    </w:lvl>
    <w:lvl w:ilvl="4">
      <w:start w:val="1"/>
      <w:numFmt w:val="decimal"/>
      <w:lvlText w:val="%5."/>
      <w:legacy w:legacy="1" w:legacySpace="0" w:legacyIndent="0"/>
      <w:lvlJc w:val="right"/>
    </w:lvl>
    <w:lvl w:ilvl="5">
      <w:start w:val="1"/>
      <w:numFmt w:val="decimal"/>
      <w:lvlText w:val="%6."/>
      <w:legacy w:legacy="1" w:legacySpace="0" w:legacyIndent="0"/>
      <w:lvlJc w:val="right"/>
    </w:lvl>
    <w:lvl w:ilvl="6">
      <w:start w:val="1"/>
      <w:numFmt w:val="decimal"/>
      <w:lvlText w:val="%7."/>
      <w:legacy w:legacy="1" w:legacySpace="0" w:legacyIndent="0"/>
      <w:lvlJc w:val="right"/>
    </w:lvl>
    <w:lvl w:ilvl="7">
      <w:start w:val="1"/>
      <w:numFmt w:val="decimal"/>
      <w:lvlText w:val="%8."/>
      <w:legacy w:legacy="1" w:legacySpace="0" w:legacyIndent="0"/>
      <w:lvlJc w:val="right"/>
    </w:lvl>
    <w:lvl w:ilvl="8">
      <w:start w:val="1"/>
      <w:numFmt w:val="decimal"/>
      <w:lvlText w:val="%9."/>
      <w:legacy w:legacy="1" w:legacySpace="0" w:legacyIndent="0"/>
      <w:lvlJc w:val="right"/>
    </w:lvl>
  </w:abstractNum>
  <w:abstractNum w:abstractNumId="11">
    <w:nsid w:val="24690D37"/>
    <w:multiLevelType w:val="multilevel"/>
    <w:tmpl w:val="2C7611E6"/>
    <w:numStyleLink w:val="-0"/>
  </w:abstractNum>
  <w:abstractNum w:abstractNumId="12">
    <w:nsid w:val="27494946"/>
    <w:multiLevelType w:val="multilevel"/>
    <w:tmpl w:val="36048FE6"/>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643"/>
        </w:tabs>
        <w:ind w:left="643" w:hanging="360"/>
      </w:pPr>
      <w:rPr>
        <w:rFonts w:hint="default"/>
        <w:b w:val="0"/>
        <w:bCs w:val="0"/>
        <w:sz w:val="24"/>
        <w:szCs w:val="24"/>
      </w:rPr>
    </w:lvl>
    <w:lvl w:ilvl="2">
      <w:start w:val="1"/>
      <w:numFmt w:val="decimal"/>
      <w:lvlText w:val="%1.%2.%3"/>
      <w:lvlJc w:val="left"/>
      <w:pPr>
        <w:tabs>
          <w:tab w:val="num" w:pos="1286"/>
        </w:tabs>
        <w:ind w:left="1286" w:hanging="720"/>
      </w:pPr>
      <w:rPr>
        <w:rFonts w:hint="default"/>
      </w:rPr>
    </w:lvl>
    <w:lvl w:ilvl="3">
      <w:start w:val="1"/>
      <w:numFmt w:val="decimal"/>
      <w:lvlText w:val="%1.%2.%3.%4"/>
      <w:lvlJc w:val="left"/>
      <w:pPr>
        <w:tabs>
          <w:tab w:val="num" w:pos="1569"/>
        </w:tabs>
        <w:ind w:left="1569" w:hanging="720"/>
      </w:pPr>
      <w:rPr>
        <w:rFonts w:hint="default"/>
      </w:rPr>
    </w:lvl>
    <w:lvl w:ilvl="4">
      <w:start w:val="1"/>
      <w:numFmt w:val="decimal"/>
      <w:lvlText w:val="%1.%2.%3.%4.%5"/>
      <w:lvlJc w:val="left"/>
      <w:pPr>
        <w:tabs>
          <w:tab w:val="num" w:pos="2212"/>
        </w:tabs>
        <w:ind w:left="2212" w:hanging="1080"/>
      </w:pPr>
      <w:rPr>
        <w:rFonts w:hint="default"/>
      </w:rPr>
    </w:lvl>
    <w:lvl w:ilvl="5">
      <w:start w:val="1"/>
      <w:numFmt w:val="decimal"/>
      <w:lvlText w:val="%1.%2.%3.%4.%5.%6"/>
      <w:lvlJc w:val="left"/>
      <w:pPr>
        <w:tabs>
          <w:tab w:val="num" w:pos="2495"/>
        </w:tabs>
        <w:ind w:left="2495" w:hanging="1080"/>
      </w:pPr>
      <w:rPr>
        <w:rFonts w:hint="default"/>
      </w:rPr>
    </w:lvl>
    <w:lvl w:ilvl="6">
      <w:start w:val="1"/>
      <w:numFmt w:val="decimal"/>
      <w:lvlText w:val="%1.%2.%3.%4.%5.%6.%7"/>
      <w:lvlJc w:val="left"/>
      <w:pPr>
        <w:tabs>
          <w:tab w:val="num" w:pos="3138"/>
        </w:tabs>
        <w:ind w:left="3138" w:hanging="1440"/>
      </w:pPr>
      <w:rPr>
        <w:rFonts w:hint="default"/>
      </w:rPr>
    </w:lvl>
    <w:lvl w:ilvl="7">
      <w:start w:val="1"/>
      <w:numFmt w:val="decimal"/>
      <w:lvlText w:val="%1.%2.%3.%4.%5.%6.%7.%8"/>
      <w:lvlJc w:val="left"/>
      <w:pPr>
        <w:tabs>
          <w:tab w:val="num" w:pos="3421"/>
        </w:tabs>
        <w:ind w:left="3421" w:hanging="1440"/>
      </w:pPr>
      <w:rPr>
        <w:rFonts w:hint="default"/>
      </w:rPr>
    </w:lvl>
    <w:lvl w:ilvl="8">
      <w:start w:val="1"/>
      <w:numFmt w:val="decimal"/>
      <w:lvlText w:val="%1.%2.%3.%4.%5.%6.%7.%8.%9"/>
      <w:lvlJc w:val="left"/>
      <w:pPr>
        <w:tabs>
          <w:tab w:val="num" w:pos="4064"/>
        </w:tabs>
        <w:ind w:left="4064" w:hanging="1800"/>
      </w:pPr>
      <w:rPr>
        <w:rFonts w:hint="default"/>
      </w:rPr>
    </w:lvl>
  </w:abstractNum>
  <w:abstractNum w:abstractNumId="13">
    <w:nsid w:val="28BD2689"/>
    <w:multiLevelType w:val="multilevel"/>
    <w:tmpl w:val="8C32DFB8"/>
    <w:lvl w:ilvl="0">
      <w:start w:val="1"/>
      <w:numFmt w:val="decimal"/>
      <w:lvlRestart w:val="0"/>
      <w:lvlText w:val="%1 ."/>
      <w:lvlJc w:val="left"/>
      <w:pPr>
        <w:tabs>
          <w:tab w:val="num" w:pos="397"/>
        </w:tabs>
        <w:ind w:left="397" w:hanging="397"/>
      </w:pPr>
      <w:rPr>
        <w:rFonts w:hint="default"/>
        <w:b/>
        <w:bCs/>
      </w:rPr>
    </w:lvl>
    <w:lvl w:ilvl="1">
      <w:start w:val="1"/>
      <w:numFmt w:val="hebrew1"/>
      <w:lvlText w:val="%2."/>
      <w:lvlJc w:val="left"/>
      <w:pPr>
        <w:tabs>
          <w:tab w:val="num" w:pos="794"/>
        </w:tabs>
        <w:ind w:left="794" w:hanging="397"/>
      </w:pPr>
      <w:rPr>
        <w:rFonts w:hint="default"/>
        <w:b/>
        <w:bCs/>
      </w:rPr>
    </w:lvl>
    <w:lvl w:ilvl="2">
      <w:start w:val="1"/>
      <w:numFmt w:val="decimal"/>
      <w:lvlText w:val="%3)"/>
      <w:lvlJc w:val="left"/>
      <w:pPr>
        <w:tabs>
          <w:tab w:val="num" w:pos="1247"/>
        </w:tabs>
        <w:ind w:left="1247" w:hanging="453"/>
      </w:pPr>
      <w:rPr>
        <w:rFonts w:hint="default"/>
        <w:b w:val="0"/>
        <w:bCs w:val="0"/>
      </w:rPr>
    </w:lvl>
    <w:lvl w:ilvl="3">
      <w:start w:val="1"/>
      <w:numFmt w:val="hebrew1"/>
      <w:lvlText w:val="%4)"/>
      <w:lvlJc w:val="left"/>
      <w:pPr>
        <w:tabs>
          <w:tab w:val="num" w:pos="1701"/>
        </w:tabs>
        <w:ind w:left="1701" w:hanging="454"/>
      </w:pPr>
      <w:rPr>
        <w:rFonts w:hint="default"/>
        <w:b w:val="0"/>
        <w:bCs w:val="0"/>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14">
    <w:nsid w:val="2F2F5ED4"/>
    <w:multiLevelType w:val="hybridMultilevel"/>
    <w:tmpl w:val="6D14F4BC"/>
    <w:lvl w:ilvl="0" w:tplc="040D0001">
      <w:start w:val="1"/>
      <w:numFmt w:val="bullet"/>
      <w:lvlText w:val=""/>
      <w:lvlJc w:val="left"/>
      <w:pPr>
        <w:tabs>
          <w:tab w:val="num" w:pos="720"/>
        </w:tabs>
        <w:ind w:left="720" w:righ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7FD1885"/>
    <w:multiLevelType w:val="hybridMultilevel"/>
    <w:tmpl w:val="A712CA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AC44295"/>
    <w:multiLevelType w:val="hybridMultilevel"/>
    <w:tmpl w:val="33583CB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nsid w:val="439279FF"/>
    <w:multiLevelType w:val="multilevel"/>
    <w:tmpl w:val="8424F232"/>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color w:val="auto"/>
        <w:lang w:val="en-US" w:bidi="he-IL"/>
      </w:rPr>
    </w:lvl>
    <w:lvl w:ilvl="2">
      <w:start w:val="1"/>
      <w:numFmt w:val="decimal"/>
      <w:lvlText w:val="%1.%2.%3."/>
      <w:lvlJc w:val="left"/>
      <w:pPr>
        <w:tabs>
          <w:tab w:val="num" w:pos="1757"/>
        </w:tabs>
        <w:ind w:left="1757" w:hanging="737"/>
      </w:pPr>
      <w:rPr>
        <w:rFonts w:ascii="Arial Narrow" w:hAnsi="Arial Narrow" w:hint="default"/>
        <w:color w:val="auto"/>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nsid w:val="477D4CEE"/>
    <w:multiLevelType w:val="multilevel"/>
    <w:tmpl w:val="2C7611E6"/>
    <w:numStyleLink w:val="-0"/>
  </w:abstractNum>
  <w:abstractNum w:abstractNumId="19">
    <w:nsid w:val="4ACF2B56"/>
    <w:multiLevelType w:val="multilevel"/>
    <w:tmpl w:val="EB7EC9E0"/>
    <w:lvl w:ilvl="0">
      <w:start w:val="1"/>
      <w:numFmt w:val="decimal"/>
      <w:lvlText w:val="%1."/>
      <w:lvlJc w:val="left"/>
      <w:pPr>
        <w:ind w:left="360" w:hanging="360"/>
      </w:pPr>
      <w:rPr>
        <w:b/>
        <w:bCs/>
      </w:rPr>
    </w:lvl>
    <w:lvl w:ilvl="1">
      <w:start w:val="1"/>
      <w:numFmt w:val="decimal"/>
      <w:lvlText w:val="%1.%2."/>
      <w:lvlJc w:val="left"/>
      <w:pPr>
        <w:ind w:left="792" w:hanging="432"/>
      </w:pPr>
      <w:rPr>
        <w:rFonts w:ascii="Times New Roman" w:hAnsi="Times New Roman" w:cs="David" w:hint="default"/>
        <w:b w:val="0"/>
        <w:bCs w:val="0"/>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4D742F87"/>
    <w:multiLevelType w:val="hybridMultilevel"/>
    <w:tmpl w:val="EFF886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2C63965"/>
    <w:multiLevelType w:val="multilevel"/>
    <w:tmpl w:val="CB2CFB36"/>
    <w:numStyleLink w:val="-"/>
  </w:abstractNum>
  <w:abstractNum w:abstractNumId="22">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3">
    <w:nsid w:val="638658BF"/>
    <w:multiLevelType w:val="hybridMultilevel"/>
    <w:tmpl w:val="CB169ACE"/>
    <w:lvl w:ilvl="0" w:tplc="04090001">
      <w:start w:val="1"/>
      <w:numFmt w:val="bullet"/>
      <w:lvlText w:val=""/>
      <w:lvlJc w:val="left"/>
      <w:pPr>
        <w:ind w:left="1173" w:hanging="360"/>
      </w:pPr>
      <w:rPr>
        <w:rFonts w:ascii="Symbol" w:hAnsi="Symbol" w:hint="default"/>
      </w:rPr>
    </w:lvl>
    <w:lvl w:ilvl="1" w:tplc="04090003" w:tentative="1">
      <w:start w:val="1"/>
      <w:numFmt w:val="bullet"/>
      <w:lvlText w:val="o"/>
      <w:lvlJc w:val="left"/>
      <w:pPr>
        <w:ind w:left="1893" w:hanging="360"/>
      </w:pPr>
      <w:rPr>
        <w:rFonts w:ascii="Courier New" w:hAnsi="Courier New" w:cs="Courier New" w:hint="default"/>
      </w:rPr>
    </w:lvl>
    <w:lvl w:ilvl="2" w:tplc="04090005" w:tentative="1">
      <w:start w:val="1"/>
      <w:numFmt w:val="bullet"/>
      <w:lvlText w:val=""/>
      <w:lvlJc w:val="left"/>
      <w:pPr>
        <w:ind w:left="2613" w:hanging="360"/>
      </w:pPr>
      <w:rPr>
        <w:rFonts w:ascii="Wingdings" w:hAnsi="Wingdings" w:hint="default"/>
      </w:rPr>
    </w:lvl>
    <w:lvl w:ilvl="3" w:tplc="04090001" w:tentative="1">
      <w:start w:val="1"/>
      <w:numFmt w:val="bullet"/>
      <w:lvlText w:val=""/>
      <w:lvlJc w:val="left"/>
      <w:pPr>
        <w:ind w:left="3333" w:hanging="360"/>
      </w:pPr>
      <w:rPr>
        <w:rFonts w:ascii="Symbol" w:hAnsi="Symbol" w:hint="default"/>
      </w:rPr>
    </w:lvl>
    <w:lvl w:ilvl="4" w:tplc="04090003" w:tentative="1">
      <w:start w:val="1"/>
      <w:numFmt w:val="bullet"/>
      <w:lvlText w:val="o"/>
      <w:lvlJc w:val="left"/>
      <w:pPr>
        <w:ind w:left="4053" w:hanging="360"/>
      </w:pPr>
      <w:rPr>
        <w:rFonts w:ascii="Courier New" w:hAnsi="Courier New" w:cs="Courier New" w:hint="default"/>
      </w:rPr>
    </w:lvl>
    <w:lvl w:ilvl="5" w:tplc="04090005" w:tentative="1">
      <w:start w:val="1"/>
      <w:numFmt w:val="bullet"/>
      <w:lvlText w:val=""/>
      <w:lvlJc w:val="left"/>
      <w:pPr>
        <w:ind w:left="4773" w:hanging="360"/>
      </w:pPr>
      <w:rPr>
        <w:rFonts w:ascii="Wingdings" w:hAnsi="Wingdings" w:hint="default"/>
      </w:rPr>
    </w:lvl>
    <w:lvl w:ilvl="6" w:tplc="04090001" w:tentative="1">
      <w:start w:val="1"/>
      <w:numFmt w:val="bullet"/>
      <w:lvlText w:val=""/>
      <w:lvlJc w:val="left"/>
      <w:pPr>
        <w:ind w:left="5493" w:hanging="360"/>
      </w:pPr>
      <w:rPr>
        <w:rFonts w:ascii="Symbol" w:hAnsi="Symbol" w:hint="default"/>
      </w:rPr>
    </w:lvl>
    <w:lvl w:ilvl="7" w:tplc="04090003" w:tentative="1">
      <w:start w:val="1"/>
      <w:numFmt w:val="bullet"/>
      <w:lvlText w:val="o"/>
      <w:lvlJc w:val="left"/>
      <w:pPr>
        <w:ind w:left="6213" w:hanging="360"/>
      </w:pPr>
      <w:rPr>
        <w:rFonts w:ascii="Courier New" w:hAnsi="Courier New" w:cs="Courier New" w:hint="default"/>
      </w:rPr>
    </w:lvl>
    <w:lvl w:ilvl="8" w:tplc="04090005" w:tentative="1">
      <w:start w:val="1"/>
      <w:numFmt w:val="bullet"/>
      <w:lvlText w:val=""/>
      <w:lvlJc w:val="left"/>
      <w:pPr>
        <w:ind w:left="6933" w:hanging="360"/>
      </w:pPr>
      <w:rPr>
        <w:rFonts w:ascii="Wingdings" w:hAnsi="Wingdings" w:hint="default"/>
      </w:rPr>
    </w:lvl>
  </w:abstractNum>
  <w:abstractNum w:abstractNumId="24">
    <w:nsid w:val="6585746E"/>
    <w:multiLevelType w:val="hybridMultilevel"/>
    <w:tmpl w:val="000C04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nsid w:val="73886E1C"/>
    <w:multiLevelType w:val="multilevel"/>
    <w:tmpl w:val="A7D64ED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nsid w:val="75C67EDE"/>
    <w:multiLevelType w:val="hybridMultilevel"/>
    <w:tmpl w:val="8D6612A6"/>
    <w:lvl w:ilvl="0" w:tplc="040D0001">
      <w:start w:val="1"/>
      <w:numFmt w:val="bullet"/>
      <w:lvlText w:val=""/>
      <w:lvlJc w:val="left"/>
      <w:pPr>
        <w:tabs>
          <w:tab w:val="num" w:pos="720"/>
        </w:tabs>
        <w:ind w:left="720" w:right="720" w:hanging="360"/>
      </w:pPr>
      <w:rPr>
        <w:rFonts w:ascii="Symbol" w:hAnsi="Symbol" w:hint="default"/>
      </w:rPr>
    </w:lvl>
    <w:lvl w:ilvl="1" w:tplc="040D0003">
      <w:start w:val="1"/>
      <w:numFmt w:val="bullet"/>
      <w:lvlText w:val="o"/>
      <w:lvlJc w:val="left"/>
      <w:pPr>
        <w:tabs>
          <w:tab w:val="num" w:pos="1440"/>
        </w:tabs>
        <w:ind w:left="1440" w:right="1440" w:hanging="360"/>
      </w:pPr>
      <w:rPr>
        <w:rFonts w:ascii="Courier New" w:hAnsi="Courier New" w:hint="default"/>
      </w:rPr>
    </w:lvl>
    <w:lvl w:ilvl="2" w:tplc="040D0005">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27">
    <w:nsid w:val="765F68BB"/>
    <w:multiLevelType w:val="hybridMultilevel"/>
    <w:tmpl w:val="ED103C28"/>
    <w:lvl w:ilvl="0" w:tplc="52AAB3A2">
      <w:start w:val="4"/>
      <w:numFmt w:val="bullet"/>
      <w:lvlText w:val="-"/>
      <w:lvlJc w:val="left"/>
      <w:pPr>
        <w:ind w:left="734" w:hanging="360"/>
      </w:pPr>
      <w:rPr>
        <w:rFonts w:ascii="Arial Narrow" w:eastAsia="Times New Roman" w:hAnsi="Arial Narrow" w:cs="David" w:hint="default"/>
      </w:rPr>
    </w:lvl>
    <w:lvl w:ilvl="1" w:tplc="04090003" w:tentative="1">
      <w:start w:val="1"/>
      <w:numFmt w:val="bullet"/>
      <w:lvlText w:val="o"/>
      <w:lvlJc w:val="left"/>
      <w:pPr>
        <w:ind w:left="1454" w:hanging="360"/>
      </w:pPr>
      <w:rPr>
        <w:rFonts w:ascii="Courier New" w:hAnsi="Courier New" w:cs="Courier New" w:hint="default"/>
      </w:rPr>
    </w:lvl>
    <w:lvl w:ilvl="2" w:tplc="04090005" w:tentative="1">
      <w:start w:val="1"/>
      <w:numFmt w:val="bullet"/>
      <w:lvlText w:val=""/>
      <w:lvlJc w:val="left"/>
      <w:pPr>
        <w:ind w:left="2174" w:hanging="360"/>
      </w:pPr>
      <w:rPr>
        <w:rFonts w:ascii="Wingdings" w:hAnsi="Wingdings" w:hint="default"/>
      </w:rPr>
    </w:lvl>
    <w:lvl w:ilvl="3" w:tplc="04090001" w:tentative="1">
      <w:start w:val="1"/>
      <w:numFmt w:val="bullet"/>
      <w:lvlText w:val=""/>
      <w:lvlJc w:val="left"/>
      <w:pPr>
        <w:ind w:left="2894" w:hanging="360"/>
      </w:pPr>
      <w:rPr>
        <w:rFonts w:ascii="Symbol" w:hAnsi="Symbol" w:hint="default"/>
      </w:rPr>
    </w:lvl>
    <w:lvl w:ilvl="4" w:tplc="04090003" w:tentative="1">
      <w:start w:val="1"/>
      <w:numFmt w:val="bullet"/>
      <w:lvlText w:val="o"/>
      <w:lvlJc w:val="left"/>
      <w:pPr>
        <w:ind w:left="3614" w:hanging="360"/>
      </w:pPr>
      <w:rPr>
        <w:rFonts w:ascii="Courier New" w:hAnsi="Courier New" w:cs="Courier New" w:hint="default"/>
      </w:rPr>
    </w:lvl>
    <w:lvl w:ilvl="5" w:tplc="04090005" w:tentative="1">
      <w:start w:val="1"/>
      <w:numFmt w:val="bullet"/>
      <w:lvlText w:val=""/>
      <w:lvlJc w:val="left"/>
      <w:pPr>
        <w:ind w:left="4334" w:hanging="360"/>
      </w:pPr>
      <w:rPr>
        <w:rFonts w:ascii="Wingdings" w:hAnsi="Wingdings" w:hint="default"/>
      </w:rPr>
    </w:lvl>
    <w:lvl w:ilvl="6" w:tplc="04090001" w:tentative="1">
      <w:start w:val="1"/>
      <w:numFmt w:val="bullet"/>
      <w:lvlText w:val=""/>
      <w:lvlJc w:val="left"/>
      <w:pPr>
        <w:ind w:left="5054" w:hanging="360"/>
      </w:pPr>
      <w:rPr>
        <w:rFonts w:ascii="Symbol" w:hAnsi="Symbol" w:hint="default"/>
      </w:rPr>
    </w:lvl>
    <w:lvl w:ilvl="7" w:tplc="04090003" w:tentative="1">
      <w:start w:val="1"/>
      <w:numFmt w:val="bullet"/>
      <w:lvlText w:val="o"/>
      <w:lvlJc w:val="left"/>
      <w:pPr>
        <w:ind w:left="5774" w:hanging="360"/>
      </w:pPr>
      <w:rPr>
        <w:rFonts w:ascii="Courier New" w:hAnsi="Courier New" w:cs="Courier New" w:hint="default"/>
      </w:rPr>
    </w:lvl>
    <w:lvl w:ilvl="8" w:tplc="04090005" w:tentative="1">
      <w:start w:val="1"/>
      <w:numFmt w:val="bullet"/>
      <w:lvlText w:val=""/>
      <w:lvlJc w:val="left"/>
      <w:pPr>
        <w:ind w:left="6494" w:hanging="360"/>
      </w:pPr>
      <w:rPr>
        <w:rFonts w:ascii="Wingdings" w:hAnsi="Wingdings" w:hint="default"/>
      </w:rPr>
    </w:lvl>
  </w:abstractNum>
  <w:num w:numId="1">
    <w:abstractNumId w:val="11"/>
  </w:num>
  <w:num w:numId="2">
    <w:abstractNumId w:val="22"/>
  </w:num>
  <w:num w:numId="3">
    <w:abstractNumId w:val="7"/>
  </w:num>
  <w:num w:numId="4">
    <w:abstractNumId w:val="8"/>
  </w:num>
  <w:num w:numId="5">
    <w:abstractNumId w:val="5"/>
  </w:num>
  <w:num w:numId="6">
    <w:abstractNumId w:val="18"/>
  </w:num>
  <w:num w:numId="7">
    <w:abstractNumId w:val="21"/>
  </w:num>
  <w:num w:numId="8">
    <w:abstractNumId w:val="17"/>
  </w:num>
  <w:num w:numId="9">
    <w:abstractNumId w:val="26"/>
  </w:num>
  <w:num w:numId="10">
    <w:abstractNumId w:val="14"/>
  </w:num>
  <w:num w:numId="11">
    <w:abstractNumId w:val="3"/>
  </w:num>
  <w:num w:numId="12">
    <w:abstractNumId w:val="23"/>
  </w:num>
  <w:num w:numId="13">
    <w:abstractNumId w:val="16"/>
  </w:num>
  <w:num w:numId="14">
    <w:abstractNumId w:val="15"/>
  </w:num>
  <w:num w:numId="15">
    <w:abstractNumId w:val="24"/>
  </w:num>
  <w:num w:numId="16">
    <w:abstractNumId w:val="1"/>
  </w:num>
  <w:num w:numId="17">
    <w:abstractNumId w:val="2"/>
  </w:num>
  <w:num w:numId="18">
    <w:abstractNumId w:val="12"/>
  </w:num>
  <w:num w:numId="19">
    <w:abstractNumId w:val="13"/>
  </w:num>
  <w:num w:numId="20">
    <w:abstractNumId w:val="19"/>
  </w:num>
  <w:num w:numId="21">
    <w:abstractNumId w:val="6"/>
  </w:num>
  <w:num w:numId="22">
    <w:abstractNumId w:val="25"/>
  </w:num>
  <w:num w:numId="23">
    <w:abstractNumId w:val="9"/>
  </w:num>
  <w:num w:numId="24">
    <w:abstractNumId w:val="0"/>
  </w:num>
  <w:num w:numId="25">
    <w:abstractNumId w:val="27"/>
  </w:num>
  <w:num w:numId="26">
    <w:abstractNumId w:val="20"/>
  </w:num>
  <w:num w:numId="27">
    <w:abstractNumId w:val="10"/>
  </w:num>
  <w:num w:numId="2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2D35"/>
    <w:rsid w:val="000013CF"/>
    <w:rsid w:val="00014182"/>
    <w:rsid w:val="00015774"/>
    <w:rsid w:val="00022D2D"/>
    <w:rsid w:val="00047C97"/>
    <w:rsid w:val="000520B7"/>
    <w:rsid w:val="00052494"/>
    <w:rsid w:val="000568CE"/>
    <w:rsid w:val="00064570"/>
    <w:rsid w:val="00066383"/>
    <w:rsid w:val="00093B9D"/>
    <w:rsid w:val="00096282"/>
    <w:rsid w:val="000C04AE"/>
    <w:rsid w:val="000C4F17"/>
    <w:rsid w:val="000E6098"/>
    <w:rsid w:val="000E632C"/>
    <w:rsid w:val="0010326C"/>
    <w:rsid w:val="00121F40"/>
    <w:rsid w:val="00123A9E"/>
    <w:rsid w:val="00125E2F"/>
    <w:rsid w:val="001312A7"/>
    <w:rsid w:val="00141340"/>
    <w:rsid w:val="00142D86"/>
    <w:rsid w:val="001476B3"/>
    <w:rsid w:val="00157A72"/>
    <w:rsid w:val="001611C6"/>
    <w:rsid w:val="00164B30"/>
    <w:rsid w:val="00165D52"/>
    <w:rsid w:val="00171E74"/>
    <w:rsid w:val="001802C5"/>
    <w:rsid w:val="00181620"/>
    <w:rsid w:val="0018292D"/>
    <w:rsid w:val="001832EB"/>
    <w:rsid w:val="001A3ECC"/>
    <w:rsid w:val="001A7C42"/>
    <w:rsid w:val="001B22CE"/>
    <w:rsid w:val="001C4F6D"/>
    <w:rsid w:val="001D2B1F"/>
    <w:rsid w:val="001D42C6"/>
    <w:rsid w:val="001D55DD"/>
    <w:rsid w:val="001E548A"/>
    <w:rsid w:val="00243AA5"/>
    <w:rsid w:val="002754A5"/>
    <w:rsid w:val="00275887"/>
    <w:rsid w:val="002A3902"/>
    <w:rsid w:val="002A54A3"/>
    <w:rsid w:val="002A74C1"/>
    <w:rsid w:val="002A7FEA"/>
    <w:rsid w:val="002D7789"/>
    <w:rsid w:val="002E38F4"/>
    <w:rsid w:val="002F197C"/>
    <w:rsid w:val="003008E4"/>
    <w:rsid w:val="0031121D"/>
    <w:rsid w:val="00322531"/>
    <w:rsid w:val="00325E01"/>
    <w:rsid w:val="00331FBF"/>
    <w:rsid w:val="003374D3"/>
    <w:rsid w:val="0035377C"/>
    <w:rsid w:val="0035602E"/>
    <w:rsid w:val="0035758B"/>
    <w:rsid w:val="00357C70"/>
    <w:rsid w:val="00361114"/>
    <w:rsid w:val="0037514F"/>
    <w:rsid w:val="003840FE"/>
    <w:rsid w:val="00384D0E"/>
    <w:rsid w:val="00385C12"/>
    <w:rsid w:val="00393C6A"/>
    <w:rsid w:val="003A1D7A"/>
    <w:rsid w:val="003A759D"/>
    <w:rsid w:val="003C0F7E"/>
    <w:rsid w:val="003C3A5C"/>
    <w:rsid w:val="003D111D"/>
    <w:rsid w:val="003E242F"/>
    <w:rsid w:val="003F1396"/>
    <w:rsid w:val="0040055E"/>
    <w:rsid w:val="00423D6A"/>
    <w:rsid w:val="00426E0E"/>
    <w:rsid w:val="004323EF"/>
    <w:rsid w:val="0043550A"/>
    <w:rsid w:val="004410DE"/>
    <w:rsid w:val="0044663B"/>
    <w:rsid w:val="00451F2E"/>
    <w:rsid w:val="004523EB"/>
    <w:rsid w:val="00452D7A"/>
    <w:rsid w:val="004541D3"/>
    <w:rsid w:val="004554CC"/>
    <w:rsid w:val="00462408"/>
    <w:rsid w:val="00470215"/>
    <w:rsid w:val="004C00A8"/>
    <w:rsid w:val="004C089E"/>
    <w:rsid w:val="004C127D"/>
    <w:rsid w:val="004C29DE"/>
    <w:rsid w:val="004C5538"/>
    <w:rsid w:val="004C6858"/>
    <w:rsid w:val="004D65A1"/>
    <w:rsid w:val="004E479D"/>
    <w:rsid w:val="004F3773"/>
    <w:rsid w:val="005028F9"/>
    <w:rsid w:val="00502C3E"/>
    <w:rsid w:val="00505D36"/>
    <w:rsid w:val="00506667"/>
    <w:rsid w:val="00515321"/>
    <w:rsid w:val="00515E5C"/>
    <w:rsid w:val="0053402D"/>
    <w:rsid w:val="00534452"/>
    <w:rsid w:val="005371D8"/>
    <w:rsid w:val="00540BD9"/>
    <w:rsid w:val="00542162"/>
    <w:rsid w:val="005421F7"/>
    <w:rsid w:val="00556BE2"/>
    <w:rsid w:val="005719CF"/>
    <w:rsid w:val="005919A4"/>
    <w:rsid w:val="00593CF5"/>
    <w:rsid w:val="005A2E3A"/>
    <w:rsid w:val="005B0020"/>
    <w:rsid w:val="005C3E5C"/>
    <w:rsid w:val="005D42E4"/>
    <w:rsid w:val="00600BFA"/>
    <w:rsid w:val="00600F1F"/>
    <w:rsid w:val="00602DAD"/>
    <w:rsid w:val="0060449C"/>
    <w:rsid w:val="00627A49"/>
    <w:rsid w:val="006309B0"/>
    <w:rsid w:val="00634E17"/>
    <w:rsid w:val="00664119"/>
    <w:rsid w:val="0066664E"/>
    <w:rsid w:val="006721DD"/>
    <w:rsid w:val="00673D9D"/>
    <w:rsid w:val="006832DD"/>
    <w:rsid w:val="00692C69"/>
    <w:rsid w:val="006952CA"/>
    <w:rsid w:val="006A13C9"/>
    <w:rsid w:val="006A2503"/>
    <w:rsid w:val="006A5446"/>
    <w:rsid w:val="006B352E"/>
    <w:rsid w:val="006B5CD5"/>
    <w:rsid w:val="006C55AF"/>
    <w:rsid w:val="006D0744"/>
    <w:rsid w:val="006D686D"/>
    <w:rsid w:val="006E1BED"/>
    <w:rsid w:val="006E5942"/>
    <w:rsid w:val="006F308B"/>
    <w:rsid w:val="006F6D19"/>
    <w:rsid w:val="006F7F82"/>
    <w:rsid w:val="00706164"/>
    <w:rsid w:val="0072584B"/>
    <w:rsid w:val="00734B1D"/>
    <w:rsid w:val="00735D55"/>
    <w:rsid w:val="00743847"/>
    <w:rsid w:val="00747C09"/>
    <w:rsid w:val="00751B50"/>
    <w:rsid w:val="00757313"/>
    <w:rsid w:val="00757879"/>
    <w:rsid w:val="0076104A"/>
    <w:rsid w:val="007611DA"/>
    <w:rsid w:val="00770DDE"/>
    <w:rsid w:val="00780629"/>
    <w:rsid w:val="00786113"/>
    <w:rsid w:val="00793E5C"/>
    <w:rsid w:val="007A373A"/>
    <w:rsid w:val="007B6E58"/>
    <w:rsid w:val="007D4118"/>
    <w:rsid w:val="007E2692"/>
    <w:rsid w:val="007F0928"/>
    <w:rsid w:val="007F0CE9"/>
    <w:rsid w:val="0080160A"/>
    <w:rsid w:val="0080501A"/>
    <w:rsid w:val="0082739B"/>
    <w:rsid w:val="008434BF"/>
    <w:rsid w:val="008526D1"/>
    <w:rsid w:val="00855F0F"/>
    <w:rsid w:val="00864DB3"/>
    <w:rsid w:val="00867AE5"/>
    <w:rsid w:val="00870D8A"/>
    <w:rsid w:val="00887F9C"/>
    <w:rsid w:val="008B39D7"/>
    <w:rsid w:val="008D4E1F"/>
    <w:rsid w:val="008D5340"/>
    <w:rsid w:val="008D564F"/>
    <w:rsid w:val="008D5E2D"/>
    <w:rsid w:val="008E417B"/>
    <w:rsid w:val="008E77BE"/>
    <w:rsid w:val="008F3326"/>
    <w:rsid w:val="00910BC9"/>
    <w:rsid w:val="00915C9A"/>
    <w:rsid w:val="009161FE"/>
    <w:rsid w:val="00935E81"/>
    <w:rsid w:val="00940D56"/>
    <w:rsid w:val="00942CA2"/>
    <w:rsid w:val="00943367"/>
    <w:rsid w:val="009556A5"/>
    <w:rsid w:val="00986444"/>
    <w:rsid w:val="00990A24"/>
    <w:rsid w:val="009971E6"/>
    <w:rsid w:val="009B64FE"/>
    <w:rsid w:val="009E52B5"/>
    <w:rsid w:val="009E6685"/>
    <w:rsid w:val="009F7F7A"/>
    <w:rsid w:val="00A06310"/>
    <w:rsid w:val="00A15876"/>
    <w:rsid w:val="00A15D5D"/>
    <w:rsid w:val="00A1690C"/>
    <w:rsid w:val="00A30921"/>
    <w:rsid w:val="00A32AEB"/>
    <w:rsid w:val="00A530F8"/>
    <w:rsid w:val="00A5751E"/>
    <w:rsid w:val="00A61DE5"/>
    <w:rsid w:val="00A67A4F"/>
    <w:rsid w:val="00A7396A"/>
    <w:rsid w:val="00A73972"/>
    <w:rsid w:val="00A769CF"/>
    <w:rsid w:val="00A84333"/>
    <w:rsid w:val="00A84658"/>
    <w:rsid w:val="00AA4752"/>
    <w:rsid w:val="00AA4D09"/>
    <w:rsid w:val="00AC0823"/>
    <w:rsid w:val="00AD0167"/>
    <w:rsid w:val="00AE0937"/>
    <w:rsid w:val="00AE2556"/>
    <w:rsid w:val="00AE302D"/>
    <w:rsid w:val="00AF1C47"/>
    <w:rsid w:val="00AF6630"/>
    <w:rsid w:val="00AF73B9"/>
    <w:rsid w:val="00B00AD1"/>
    <w:rsid w:val="00B03E2B"/>
    <w:rsid w:val="00B041F7"/>
    <w:rsid w:val="00B1367C"/>
    <w:rsid w:val="00B311D4"/>
    <w:rsid w:val="00B429D7"/>
    <w:rsid w:val="00B60EE6"/>
    <w:rsid w:val="00B62B41"/>
    <w:rsid w:val="00B67385"/>
    <w:rsid w:val="00B93390"/>
    <w:rsid w:val="00B93A25"/>
    <w:rsid w:val="00BB337B"/>
    <w:rsid w:val="00BB393A"/>
    <w:rsid w:val="00BC210B"/>
    <w:rsid w:val="00BC5CF9"/>
    <w:rsid w:val="00BD3856"/>
    <w:rsid w:val="00BD67E7"/>
    <w:rsid w:val="00BE3A9F"/>
    <w:rsid w:val="00BF3636"/>
    <w:rsid w:val="00BF50E0"/>
    <w:rsid w:val="00C00B86"/>
    <w:rsid w:val="00C01906"/>
    <w:rsid w:val="00C064CF"/>
    <w:rsid w:val="00C171DC"/>
    <w:rsid w:val="00C27AC8"/>
    <w:rsid w:val="00C32D35"/>
    <w:rsid w:val="00C37F33"/>
    <w:rsid w:val="00C534A1"/>
    <w:rsid w:val="00C72CD8"/>
    <w:rsid w:val="00C834C3"/>
    <w:rsid w:val="00C84ABA"/>
    <w:rsid w:val="00C9019E"/>
    <w:rsid w:val="00C94C66"/>
    <w:rsid w:val="00C9623C"/>
    <w:rsid w:val="00CA61AF"/>
    <w:rsid w:val="00CB40A4"/>
    <w:rsid w:val="00CB4F31"/>
    <w:rsid w:val="00CC356E"/>
    <w:rsid w:val="00CD6DB8"/>
    <w:rsid w:val="00CD7DB8"/>
    <w:rsid w:val="00CE0517"/>
    <w:rsid w:val="00CF0952"/>
    <w:rsid w:val="00CF44BB"/>
    <w:rsid w:val="00CF65CB"/>
    <w:rsid w:val="00D012EA"/>
    <w:rsid w:val="00D01772"/>
    <w:rsid w:val="00D06852"/>
    <w:rsid w:val="00D124B5"/>
    <w:rsid w:val="00D26E60"/>
    <w:rsid w:val="00D334FA"/>
    <w:rsid w:val="00D33979"/>
    <w:rsid w:val="00D41C33"/>
    <w:rsid w:val="00D46032"/>
    <w:rsid w:val="00D62CBC"/>
    <w:rsid w:val="00D66453"/>
    <w:rsid w:val="00D731DA"/>
    <w:rsid w:val="00D95C0F"/>
    <w:rsid w:val="00D969C1"/>
    <w:rsid w:val="00D97D40"/>
    <w:rsid w:val="00DD5320"/>
    <w:rsid w:val="00DD5919"/>
    <w:rsid w:val="00DE069A"/>
    <w:rsid w:val="00DE408F"/>
    <w:rsid w:val="00DE7CC8"/>
    <w:rsid w:val="00DF73FF"/>
    <w:rsid w:val="00E01E46"/>
    <w:rsid w:val="00E41B31"/>
    <w:rsid w:val="00E56588"/>
    <w:rsid w:val="00E61D51"/>
    <w:rsid w:val="00E95EEF"/>
    <w:rsid w:val="00EA62F8"/>
    <w:rsid w:val="00EA6729"/>
    <w:rsid w:val="00EA7129"/>
    <w:rsid w:val="00EC303E"/>
    <w:rsid w:val="00EF71D7"/>
    <w:rsid w:val="00F00D41"/>
    <w:rsid w:val="00F01014"/>
    <w:rsid w:val="00F03D76"/>
    <w:rsid w:val="00F0592A"/>
    <w:rsid w:val="00F25ABF"/>
    <w:rsid w:val="00F2798F"/>
    <w:rsid w:val="00F350B2"/>
    <w:rsid w:val="00F43F3E"/>
    <w:rsid w:val="00F45785"/>
    <w:rsid w:val="00F509E4"/>
    <w:rsid w:val="00F74EF7"/>
    <w:rsid w:val="00F80DA7"/>
    <w:rsid w:val="00F94CB4"/>
    <w:rsid w:val="00F975CB"/>
    <w:rsid w:val="00F97C39"/>
    <w:rsid w:val="00FA78CF"/>
    <w:rsid w:val="00FC6D19"/>
    <w:rsid w:val="00FD38DB"/>
    <w:rsid w:val="00FD4E89"/>
    <w:rsid w:val="00FE3193"/>
    <w:rsid w:val="00FE3F33"/>
    <w:rsid w:val="00FF7E7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0"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32D35"/>
    <w:pPr>
      <w:bidi/>
      <w:spacing w:before="0" w:after="0" w:line="240" w:lineRule="auto"/>
      <w:jc w:val="both"/>
    </w:pPr>
    <w:rPr>
      <w:rFonts w:ascii="Arial Narrow" w:eastAsia="Times New Roman" w:hAnsi="Arial Narrow" w:cs="David"/>
      <w:sz w:val="26"/>
      <w:szCs w:val="24"/>
      <w:lang w:eastAsia="he-IL"/>
    </w:rPr>
  </w:style>
  <w:style w:type="paragraph" w:styleId="1">
    <w:name w:val="heading 1"/>
    <w:basedOn w:val="a"/>
    <w:next w:val="a"/>
    <w:link w:val="10"/>
    <w:uiPriority w:val="9"/>
    <w:qFormat/>
    <w:rsid w:val="003A1D7A"/>
    <w:pPr>
      <w:widowControl w:val="0"/>
      <w:outlineLvl w:val="0"/>
    </w:pPr>
    <w:rPr>
      <w:b/>
      <w:bCs/>
      <w:caps/>
      <w:spacing w:val="15"/>
      <w:sz w:val="36"/>
      <w:szCs w:val="36"/>
    </w:rPr>
  </w:style>
  <w:style w:type="paragraph" w:styleId="2">
    <w:name w:val="heading 2"/>
    <w:basedOn w:val="a"/>
    <w:next w:val="a"/>
    <w:link w:val="20"/>
    <w:uiPriority w:val="9"/>
    <w:unhideWhenUsed/>
    <w:qFormat/>
    <w:rsid w:val="003A1D7A"/>
    <w:pPr>
      <w:widowControl w:val="0"/>
      <w:outlineLvl w:val="1"/>
    </w:pPr>
    <w:rPr>
      <w:b/>
      <w:bCs/>
      <w:caps/>
      <w:spacing w:val="15"/>
      <w:sz w:val="32"/>
      <w:szCs w:val="32"/>
    </w:rPr>
  </w:style>
  <w:style w:type="paragraph" w:styleId="3">
    <w:name w:val="heading 3"/>
    <w:basedOn w:val="a"/>
    <w:next w:val="a"/>
    <w:link w:val="30"/>
    <w:uiPriority w:val="9"/>
    <w:unhideWhenUsed/>
    <w:qFormat/>
    <w:rsid w:val="001611C6"/>
    <w:pPr>
      <w:widowControl w:val="0"/>
      <w:bidi w:val="0"/>
      <w:spacing w:before="30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outlineLvl w:val="3"/>
    </w:pPr>
    <w:rPr>
      <w:b/>
      <w:bCs/>
      <w:caps/>
      <w:spacing w:val="10"/>
    </w:rPr>
  </w:style>
  <w:style w:type="paragraph" w:styleId="5">
    <w:name w:val="heading 5"/>
    <w:basedOn w:val="a"/>
    <w:next w:val="a"/>
    <w:link w:val="50"/>
    <w:uiPriority w:val="9"/>
    <w:unhideWhenUsed/>
    <w:qFormat/>
    <w:rsid w:val="003A1D7A"/>
    <w:pPr>
      <w:widowControl w:val="0"/>
      <w:bidi w:val="0"/>
      <w:spacing w:before="300"/>
      <w:outlineLvl w:val="4"/>
    </w:pPr>
    <w:rPr>
      <w:b/>
      <w:bCs/>
      <w:caps/>
      <w:spacing w:val="10"/>
    </w:rPr>
  </w:style>
  <w:style w:type="paragraph" w:styleId="6">
    <w:name w:val="heading 6"/>
    <w:basedOn w:val="a"/>
    <w:next w:val="a"/>
    <w:link w:val="60"/>
    <w:uiPriority w:val="9"/>
    <w:unhideWhenUsed/>
    <w:qFormat/>
    <w:rsid w:val="00066383"/>
    <w:pPr>
      <w:widowControl w:val="0"/>
      <w:bidi w:val="0"/>
      <w:spacing w:before="300"/>
      <w:outlineLvl w:val="5"/>
    </w:pPr>
    <w:rPr>
      <w:b/>
      <w:bCs/>
      <w:caps/>
      <w:spacing w:val="10"/>
    </w:rPr>
  </w:style>
  <w:style w:type="paragraph" w:styleId="7">
    <w:name w:val="heading 7"/>
    <w:basedOn w:val="a"/>
    <w:next w:val="a"/>
    <w:link w:val="70"/>
    <w:uiPriority w:val="9"/>
    <w:unhideWhenUsed/>
    <w:qFormat/>
    <w:rsid w:val="003A1D7A"/>
    <w:pPr>
      <w:widowControl w:val="0"/>
      <w:bidi w:val="0"/>
      <w:spacing w:before="300"/>
      <w:outlineLvl w:val="6"/>
    </w:pPr>
    <w:rPr>
      <w:b/>
      <w:bCs/>
      <w:caps/>
      <w:spacing w:val="10"/>
    </w:rPr>
  </w:style>
  <w:style w:type="paragraph" w:styleId="8">
    <w:name w:val="heading 8"/>
    <w:basedOn w:val="a"/>
    <w:next w:val="a"/>
    <w:link w:val="80"/>
    <w:uiPriority w:val="9"/>
    <w:semiHidden/>
    <w:unhideWhenUsed/>
    <w:qFormat/>
    <w:rsid w:val="00014182"/>
    <w:pPr>
      <w:bidi w:val="0"/>
      <w:spacing w:before="30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rsid w:val="00C32D35"/>
    <w:pPr>
      <w:tabs>
        <w:tab w:val="center" w:pos="4320"/>
        <w:tab w:val="right" w:pos="8640"/>
      </w:tabs>
      <w:overflowPunct w:val="0"/>
      <w:autoSpaceDE w:val="0"/>
      <w:autoSpaceDN w:val="0"/>
      <w:adjustRightInd w:val="0"/>
      <w:spacing w:line="360" w:lineRule="auto"/>
      <w:textAlignment w:val="baseline"/>
    </w:pPr>
    <w:rPr>
      <w:rFonts w:ascii="Times New Roman" w:hAnsi="Times New Roman"/>
      <w:b/>
      <w:bCs/>
      <w:sz w:val="22"/>
    </w:rPr>
  </w:style>
  <w:style w:type="character" w:customStyle="1" w:styleId="a9">
    <w:name w:val="כותרת עליונה תו"/>
    <w:basedOn w:val="a0"/>
    <w:link w:val="a8"/>
    <w:uiPriority w:val="99"/>
    <w:rsid w:val="00C32D35"/>
    <w:rPr>
      <w:rFonts w:ascii="Times New Roman" w:eastAsia="Times New Roman" w:hAnsi="Times New Roman" w:cs="David"/>
      <w:b/>
      <w:bCs/>
      <w:szCs w:val="24"/>
      <w:lang w:eastAsia="he-IL"/>
    </w:rPr>
  </w:style>
  <w:style w:type="paragraph" w:styleId="aa">
    <w:name w:val="footer"/>
    <w:basedOn w:val="a"/>
    <w:link w:val="ab"/>
    <w:rsid w:val="00C32D35"/>
    <w:pPr>
      <w:tabs>
        <w:tab w:val="center" w:pos="4320"/>
        <w:tab w:val="right" w:pos="8640"/>
      </w:tabs>
      <w:overflowPunct w:val="0"/>
      <w:autoSpaceDE w:val="0"/>
      <w:autoSpaceDN w:val="0"/>
      <w:adjustRightInd w:val="0"/>
      <w:spacing w:line="360" w:lineRule="auto"/>
      <w:textAlignment w:val="baseline"/>
    </w:pPr>
    <w:rPr>
      <w:rFonts w:ascii="Times New Roman" w:hAnsi="Times New Roman"/>
      <w:b/>
      <w:bCs/>
      <w:sz w:val="22"/>
    </w:rPr>
  </w:style>
  <w:style w:type="character" w:customStyle="1" w:styleId="ab">
    <w:name w:val="כותרת תחתונה תו"/>
    <w:basedOn w:val="a0"/>
    <w:link w:val="aa"/>
    <w:rsid w:val="00C32D35"/>
    <w:rPr>
      <w:rFonts w:ascii="Times New Roman" w:eastAsia="Times New Roman" w:hAnsi="Times New Roman" w:cs="David"/>
      <w:b/>
      <w:bCs/>
      <w:szCs w:val="24"/>
      <w:lang w:eastAsia="he-IL"/>
    </w:rPr>
  </w:style>
  <w:style w:type="character" w:styleId="ac">
    <w:name w:val="page number"/>
    <w:basedOn w:val="a0"/>
    <w:rsid w:val="00C32D35"/>
  </w:style>
  <w:style w:type="character" w:styleId="Hyperlink">
    <w:name w:val="Hyperlink"/>
    <w:rsid w:val="00C32D35"/>
    <w:rPr>
      <w:color w:val="0000FF"/>
      <w:u w:val="single"/>
    </w:rPr>
  </w:style>
  <w:style w:type="paragraph" w:styleId="ad">
    <w:name w:val="Balloon Text"/>
    <w:basedOn w:val="a"/>
    <w:link w:val="ae"/>
    <w:uiPriority w:val="99"/>
    <w:semiHidden/>
    <w:unhideWhenUsed/>
    <w:rsid w:val="00C32D35"/>
    <w:rPr>
      <w:rFonts w:ascii="Tahoma" w:hAnsi="Tahoma" w:cs="Tahoma"/>
      <w:sz w:val="16"/>
      <w:szCs w:val="16"/>
    </w:rPr>
  </w:style>
  <w:style w:type="character" w:customStyle="1" w:styleId="ae">
    <w:name w:val="טקסט בלונים תו"/>
    <w:basedOn w:val="a0"/>
    <w:link w:val="ad"/>
    <w:uiPriority w:val="99"/>
    <w:semiHidden/>
    <w:rsid w:val="00C32D35"/>
    <w:rPr>
      <w:rFonts w:ascii="Tahoma" w:eastAsia="Times New Roman" w:hAnsi="Tahoma" w:cs="Tahoma"/>
      <w:sz w:val="16"/>
      <w:szCs w:val="16"/>
      <w:lang w:eastAsia="he-IL"/>
    </w:rPr>
  </w:style>
  <w:style w:type="paragraph" w:customStyle="1" w:styleId="af">
    <w:name w:val="הגדרות"/>
    <w:basedOn w:val="a"/>
    <w:rsid w:val="00C32D35"/>
    <w:pPr>
      <w:overflowPunct w:val="0"/>
      <w:autoSpaceDE w:val="0"/>
      <w:autoSpaceDN w:val="0"/>
      <w:adjustRightInd w:val="0"/>
      <w:ind w:left="2642" w:hanging="1933"/>
    </w:pPr>
    <w:rPr>
      <w:rFonts w:ascii="Times New Roman" w:hAnsi="Times New Roman"/>
      <w:sz w:val="20"/>
    </w:rPr>
  </w:style>
  <w:style w:type="paragraph" w:customStyle="1" w:styleId="af0">
    <w:name w:val="כותרת"/>
    <w:basedOn w:val="a"/>
    <w:rsid w:val="00C32D35"/>
    <w:pPr>
      <w:overflowPunct w:val="0"/>
      <w:autoSpaceDE w:val="0"/>
      <w:autoSpaceDN w:val="0"/>
      <w:adjustRightInd w:val="0"/>
      <w:spacing w:before="120" w:after="120"/>
      <w:jc w:val="center"/>
      <w:textAlignment w:val="baseline"/>
    </w:pPr>
    <w:rPr>
      <w:rFonts w:ascii="Times New Roman" w:hAnsi="Times New Roman"/>
      <w:b/>
      <w:bCs/>
      <w:sz w:val="20"/>
      <w:szCs w:val="36"/>
    </w:rPr>
  </w:style>
  <w:style w:type="paragraph" w:customStyle="1" w:styleId="af1">
    <w:name w:val="כותרות"/>
    <w:basedOn w:val="a"/>
    <w:rsid w:val="00C32D35"/>
    <w:pPr>
      <w:overflowPunct w:val="0"/>
      <w:autoSpaceDE w:val="0"/>
      <w:autoSpaceDN w:val="0"/>
      <w:adjustRightInd w:val="0"/>
      <w:jc w:val="center"/>
      <w:textAlignment w:val="baseline"/>
    </w:pPr>
    <w:rPr>
      <w:rFonts w:ascii="Times New Roman" w:hAnsi="Times New Roman"/>
      <w:sz w:val="20"/>
    </w:rPr>
  </w:style>
  <w:style w:type="paragraph" w:customStyle="1" w:styleId="af2">
    <w:name w:val="הואיל"/>
    <w:basedOn w:val="af1"/>
    <w:rsid w:val="00C32D35"/>
    <w:pPr>
      <w:spacing w:before="120" w:after="120"/>
      <w:ind w:left="799" w:hanging="799"/>
      <w:jc w:val="both"/>
    </w:pPr>
  </w:style>
  <w:style w:type="paragraph" w:customStyle="1" w:styleId="N1">
    <w:name w:val="N1"/>
    <w:basedOn w:val="a"/>
    <w:next w:val="2"/>
    <w:rsid w:val="00C32D35"/>
    <w:pPr>
      <w:overflowPunct w:val="0"/>
      <w:autoSpaceDE w:val="0"/>
      <w:autoSpaceDN w:val="0"/>
      <w:adjustRightInd w:val="0"/>
      <w:spacing w:before="120" w:after="120"/>
      <w:ind w:left="709"/>
      <w:textAlignment w:val="baseline"/>
    </w:pPr>
    <w:rPr>
      <w:rFonts w:ascii="Times New Roman" w:hAnsi="Times New Roman"/>
      <w:sz w:val="20"/>
    </w:rPr>
  </w:style>
  <w:style w:type="paragraph" w:customStyle="1" w:styleId="af3">
    <w:name w:val="çúéîä"/>
    <w:basedOn w:val="N1"/>
    <w:rsid w:val="00C32D35"/>
    <w:pPr>
      <w:bidi w:val="0"/>
      <w:spacing w:before="0" w:after="0" w:line="360" w:lineRule="auto"/>
      <w:jc w:val="center"/>
    </w:pPr>
    <w:rPr>
      <w:rFonts w:cs="Times New Roman"/>
      <w:szCs w:val="20"/>
    </w:rPr>
  </w:style>
  <w:style w:type="paragraph" w:customStyle="1" w:styleId="af4">
    <w:name w:val="ëåúøú"/>
    <w:basedOn w:val="a"/>
    <w:rsid w:val="00C32D35"/>
    <w:pPr>
      <w:keepNext/>
      <w:overflowPunct w:val="0"/>
      <w:autoSpaceDE w:val="0"/>
      <w:autoSpaceDN w:val="0"/>
      <w:bidi w:val="0"/>
      <w:adjustRightInd w:val="0"/>
      <w:spacing w:after="120" w:line="360" w:lineRule="auto"/>
      <w:ind w:left="709" w:hanging="709"/>
      <w:jc w:val="center"/>
      <w:textAlignment w:val="baseline"/>
    </w:pPr>
    <w:rPr>
      <w:rFonts w:ascii="Times New Roman" w:hAnsi="Times New Roman" w:cs="Times New Roman"/>
      <w:b/>
      <w:bCs/>
      <w:kern w:val="28"/>
      <w:sz w:val="24"/>
    </w:rPr>
  </w:style>
  <w:style w:type="table" w:styleId="af5">
    <w:name w:val="Table Grid"/>
    <w:basedOn w:val="a1"/>
    <w:rsid w:val="00C32D35"/>
    <w:pPr>
      <w:bidi/>
      <w:spacing w:before="0" w:after="0" w:line="240" w:lineRule="auto"/>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6">
    <w:name w:val="Placeholder Text"/>
    <w:basedOn w:val="a0"/>
    <w:uiPriority w:val="99"/>
    <w:semiHidden/>
    <w:rsid w:val="00C32D35"/>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0"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32D35"/>
    <w:pPr>
      <w:bidi/>
      <w:spacing w:before="0" w:after="0" w:line="240" w:lineRule="auto"/>
      <w:jc w:val="both"/>
    </w:pPr>
    <w:rPr>
      <w:rFonts w:ascii="Arial Narrow" w:eastAsia="Times New Roman" w:hAnsi="Arial Narrow" w:cs="David"/>
      <w:sz w:val="26"/>
      <w:szCs w:val="24"/>
      <w:lang w:eastAsia="he-IL"/>
    </w:rPr>
  </w:style>
  <w:style w:type="paragraph" w:styleId="1">
    <w:name w:val="heading 1"/>
    <w:basedOn w:val="a"/>
    <w:next w:val="a"/>
    <w:link w:val="10"/>
    <w:uiPriority w:val="9"/>
    <w:qFormat/>
    <w:rsid w:val="003A1D7A"/>
    <w:pPr>
      <w:widowControl w:val="0"/>
      <w:outlineLvl w:val="0"/>
    </w:pPr>
    <w:rPr>
      <w:b/>
      <w:bCs/>
      <w:caps/>
      <w:spacing w:val="15"/>
      <w:sz w:val="36"/>
      <w:szCs w:val="36"/>
    </w:rPr>
  </w:style>
  <w:style w:type="paragraph" w:styleId="2">
    <w:name w:val="heading 2"/>
    <w:basedOn w:val="a"/>
    <w:next w:val="a"/>
    <w:link w:val="20"/>
    <w:uiPriority w:val="9"/>
    <w:unhideWhenUsed/>
    <w:qFormat/>
    <w:rsid w:val="003A1D7A"/>
    <w:pPr>
      <w:widowControl w:val="0"/>
      <w:outlineLvl w:val="1"/>
    </w:pPr>
    <w:rPr>
      <w:b/>
      <w:bCs/>
      <w:caps/>
      <w:spacing w:val="15"/>
      <w:sz w:val="32"/>
      <w:szCs w:val="32"/>
    </w:rPr>
  </w:style>
  <w:style w:type="paragraph" w:styleId="3">
    <w:name w:val="heading 3"/>
    <w:basedOn w:val="a"/>
    <w:next w:val="a"/>
    <w:link w:val="30"/>
    <w:uiPriority w:val="9"/>
    <w:unhideWhenUsed/>
    <w:qFormat/>
    <w:rsid w:val="001611C6"/>
    <w:pPr>
      <w:widowControl w:val="0"/>
      <w:bidi w:val="0"/>
      <w:spacing w:before="30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outlineLvl w:val="3"/>
    </w:pPr>
    <w:rPr>
      <w:b/>
      <w:bCs/>
      <w:caps/>
      <w:spacing w:val="10"/>
    </w:rPr>
  </w:style>
  <w:style w:type="paragraph" w:styleId="5">
    <w:name w:val="heading 5"/>
    <w:basedOn w:val="a"/>
    <w:next w:val="a"/>
    <w:link w:val="50"/>
    <w:uiPriority w:val="9"/>
    <w:unhideWhenUsed/>
    <w:qFormat/>
    <w:rsid w:val="003A1D7A"/>
    <w:pPr>
      <w:widowControl w:val="0"/>
      <w:bidi w:val="0"/>
      <w:spacing w:before="300"/>
      <w:outlineLvl w:val="4"/>
    </w:pPr>
    <w:rPr>
      <w:b/>
      <w:bCs/>
      <w:caps/>
      <w:spacing w:val="10"/>
    </w:rPr>
  </w:style>
  <w:style w:type="paragraph" w:styleId="6">
    <w:name w:val="heading 6"/>
    <w:basedOn w:val="a"/>
    <w:next w:val="a"/>
    <w:link w:val="60"/>
    <w:uiPriority w:val="9"/>
    <w:unhideWhenUsed/>
    <w:qFormat/>
    <w:rsid w:val="00066383"/>
    <w:pPr>
      <w:widowControl w:val="0"/>
      <w:bidi w:val="0"/>
      <w:spacing w:before="300"/>
      <w:outlineLvl w:val="5"/>
    </w:pPr>
    <w:rPr>
      <w:b/>
      <w:bCs/>
      <w:caps/>
      <w:spacing w:val="10"/>
    </w:rPr>
  </w:style>
  <w:style w:type="paragraph" w:styleId="7">
    <w:name w:val="heading 7"/>
    <w:basedOn w:val="a"/>
    <w:next w:val="a"/>
    <w:link w:val="70"/>
    <w:uiPriority w:val="9"/>
    <w:unhideWhenUsed/>
    <w:qFormat/>
    <w:rsid w:val="003A1D7A"/>
    <w:pPr>
      <w:widowControl w:val="0"/>
      <w:bidi w:val="0"/>
      <w:spacing w:before="300"/>
      <w:outlineLvl w:val="6"/>
    </w:pPr>
    <w:rPr>
      <w:b/>
      <w:bCs/>
      <w:caps/>
      <w:spacing w:val="10"/>
    </w:rPr>
  </w:style>
  <w:style w:type="paragraph" w:styleId="8">
    <w:name w:val="heading 8"/>
    <w:basedOn w:val="a"/>
    <w:next w:val="a"/>
    <w:link w:val="80"/>
    <w:uiPriority w:val="9"/>
    <w:semiHidden/>
    <w:unhideWhenUsed/>
    <w:qFormat/>
    <w:rsid w:val="00014182"/>
    <w:pPr>
      <w:bidi w:val="0"/>
      <w:spacing w:before="30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rsid w:val="00C32D35"/>
    <w:pPr>
      <w:tabs>
        <w:tab w:val="center" w:pos="4320"/>
        <w:tab w:val="right" w:pos="8640"/>
      </w:tabs>
      <w:overflowPunct w:val="0"/>
      <w:autoSpaceDE w:val="0"/>
      <w:autoSpaceDN w:val="0"/>
      <w:adjustRightInd w:val="0"/>
      <w:spacing w:line="360" w:lineRule="auto"/>
      <w:textAlignment w:val="baseline"/>
    </w:pPr>
    <w:rPr>
      <w:rFonts w:ascii="Times New Roman" w:hAnsi="Times New Roman"/>
      <w:b/>
      <w:bCs/>
      <w:sz w:val="22"/>
    </w:rPr>
  </w:style>
  <w:style w:type="character" w:customStyle="1" w:styleId="a9">
    <w:name w:val="כותרת עליונה תו"/>
    <w:basedOn w:val="a0"/>
    <w:link w:val="a8"/>
    <w:uiPriority w:val="99"/>
    <w:rsid w:val="00C32D35"/>
    <w:rPr>
      <w:rFonts w:ascii="Times New Roman" w:eastAsia="Times New Roman" w:hAnsi="Times New Roman" w:cs="David"/>
      <w:b/>
      <w:bCs/>
      <w:szCs w:val="24"/>
      <w:lang w:eastAsia="he-IL"/>
    </w:rPr>
  </w:style>
  <w:style w:type="paragraph" w:styleId="aa">
    <w:name w:val="footer"/>
    <w:basedOn w:val="a"/>
    <w:link w:val="ab"/>
    <w:rsid w:val="00C32D35"/>
    <w:pPr>
      <w:tabs>
        <w:tab w:val="center" w:pos="4320"/>
        <w:tab w:val="right" w:pos="8640"/>
      </w:tabs>
      <w:overflowPunct w:val="0"/>
      <w:autoSpaceDE w:val="0"/>
      <w:autoSpaceDN w:val="0"/>
      <w:adjustRightInd w:val="0"/>
      <w:spacing w:line="360" w:lineRule="auto"/>
      <w:textAlignment w:val="baseline"/>
    </w:pPr>
    <w:rPr>
      <w:rFonts w:ascii="Times New Roman" w:hAnsi="Times New Roman"/>
      <w:b/>
      <w:bCs/>
      <w:sz w:val="22"/>
    </w:rPr>
  </w:style>
  <w:style w:type="character" w:customStyle="1" w:styleId="ab">
    <w:name w:val="כותרת תחתונה תו"/>
    <w:basedOn w:val="a0"/>
    <w:link w:val="aa"/>
    <w:rsid w:val="00C32D35"/>
    <w:rPr>
      <w:rFonts w:ascii="Times New Roman" w:eastAsia="Times New Roman" w:hAnsi="Times New Roman" w:cs="David"/>
      <w:b/>
      <w:bCs/>
      <w:szCs w:val="24"/>
      <w:lang w:eastAsia="he-IL"/>
    </w:rPr>
  </w:style>
  <w:style w:type="character" w:styleId="ac">
    <w:name w:val="page number"/>
    <w:basedOn w:val="a0"/>
    <w:rsid w:val="00C32D35"/>
  </w:style>
  <w:style w:type="character" w:styleId="Hyperlink">
    <w:name w:val="Hyperlink"/>
    <w:rsid w:val="00C32D35"/>
    <w:rPr>
      <w:color w:val="0000FF"/>
      <w:u w:val="single"/>
    </w:rPr>
  </w:style>
  <w:style w:type="paragraph" w:styleId="ad">
    <w:name w:val="Balloon Text"/>
    <w:basedOn w:val="a"/>
    <w:link w:val="ae"/>
    <w:uiPriority w:val="99"/>
    <w:semiHidden/>
    <w:unhideWhenUsed/>
    <w:rsid w:val="00C32D35"/>
    <w:rPr>
      <w:rFonts w:ascii="Tahoma" w:hAnsi="Tahoma" w:cs="Tahoma"/>
      <w:sz w:val="16"/>
      <w:szCs w:val="16"/>
    </w:rPr>
  </w:style>
  <w:style w:type="character" w:customStyle="1" w:styleId="ae">
    <w:name w:val="טקסט בלונים תו"/>
    <w:basedOn w:val="a0"/>
    <w:link w:val="ad"/>
    <w:uiPriority w:val="99"/>
    <w:semiHidden/>
    <w:rsid w:val="00C32D35"/>
    <w:rPr>
      <w:rFonts w:ascii="Tahoma" w:eastAsia="Times New Roman" w:hAnsi="Tahoma" w:cs="Tahoma"/>
      <w:sz w:val="16"/>
      <w:szCs w:val="16"/>
      <w:lang w:eastAsia="he-IL"/>
    </w:rPr>
  </w:style>
  <w:style w:type="paragraph" w:customStyle="1" w:styleId="af">
    <w:name w:val="הגדרות"/>
    <w:basedOn w:val="a"/>
    <w:rsid w:val="00C32D35"/>
    <w:pPr>
      <w:overflowPunct w:val="0"/>
      <w:autoSpaceDE w:val="0"/>
      <w:autoSpaceDN w:val="0"/>
      <w:adjustRightInd w:val="0"/>
      <w:ind w:left="2642" w:hanging="1933"/>
    </w:pPr>
    <w:rPr>
      <w:rFonts w:ascii="Times New Roman" w:hAnsi="Times New Roman"/>
      <w:sz w:val="20"/>
    </w:rPr>
  </w:style>
  <w:style w:type="paragraph" w:customStyle="1" w:styleId="af0">
    <w:name w:val="כותרת"/>
    <w:basedOn w:val="a"/>
    <w:rsid w:val="00C32D35"/>
    <w:pPr>
      <w:overflowPunct w:val="0"/>
      <w:autoSpaceDE w:val="0"/>
      <w:autoSpaceDN w:val="0"/>
      <w:adjustRightInd w:val="0"/>
      <w:spacing w:before="120" w:after="120"/>
      <w:jc w:val="center"/>
      <w:textAlignment w:val="baseline"/>
    </w:pPr>
    <w:rPr>
      <w:rFonts w:ascii="Times New Roman" w:hAnsi="Times New Roman"/>
      <w:b/>
      <w:bCs/>
      <w:sz w:val="20"/>
      <w:szCs w:val="36"/>
    </w:rPr>
  </w:style>
  <w:style w:type="paragraph" w:customStyle="1" w:styleId="af1">
    <w:name w:val="כותרות"/>
    <w:basedOn w:val="a"/>
    <w:rsid w:val="00C32D35"/>
    <w:pPr>
      <w:overflowPunct w:val="0"/>
      <w:autoSpaceDE w:val="0"/>
      <w:autoSpaceDN w:val="0"/>
      <w:adjustRightInd w:val="0"/>
      <w:jc w:val="center"/>
      <w:textAlignment w:val="baseline"/>
    </w:pPr>
    <w:rPr>
      <w:rFonts w:ascii="Times New Roman" w:hAnsi="Times New Roman"/>
      <w:sz w:val="20"/>
    </w:rPr>
  </w:style>
  <w:style w:type="paragraph" w:customStyle="1" w:styleId="af2">
    <w:name w:val="הואיל"/>
    <w:basedOn w:val="af1"/>
    <w:rsid w:val="00C32D35"/>
    <w:pPr>
      <w:spacing w:before="120" w:after="120"/>
      <w:ind w:left="799" w:hanging="799"/>
      <w:jc w:val="both"/>
    </w:pPr>
  </w:style>
  <w:style w:type="paragraph" w:customStyle="1" w:styleId="N1">
    <w:name w:val="N1"/>
    <w:basedOn w:val="a"/>
    <w:next w:val="2"/>
    <w:rsid w:val="00C32D35"/>
    <w:pPr>
      <w:overflowPunct w:val="0"/>
      <w:autoSpaceDE w:val="0"/>
      <w:autoSpaceDN w:val="0"/>
      <w:adjustRightInd w:val="0"/>
      <w:spacing w:before="120" w:after="120"/>
      <w:ind w:left="709"/>
      <w:textAlignment w:val="baseline"/>
    </w:pPr>
    <w:rPr>
      <w:rFonts w:ascii="Times New Roman" w:hAnsi="Times New Roman"/>
      <w:sz w:val="20"/>
    </w:rPr>
  </w:style>
  <w:style w:type="paragraph" w:customStyle="1" w:styleId="af3">
    <w:name w:val="çúéîä"/>
    <w:basedOn w:val="N1"/>
    <w:rsid w:val="00C32D35"/>
    <w:pPr>
      <w:bidi w:val="0"/>
      <w:spacing w:before="0" w:after="0" w:line="360" w:lineRule="auto"/>
      <w:jc w:val="center"/>
    </w:pPr>
    <w:rPr>
      <w:rFonts w:cs="Times New Roman"/>
      <w:szCs w:val="20"/>
    </w:rPr>
  </w:style>
  <w:style w:type="paragraph" w:customStyle="1" w:styleId="af4">
    <w:name w:val="ëåúøú"/>
    <w:basedOn w:val="a"/>
    <w:rsid w:val="00C32D35"/>
    <w:pPr>
      <w:keepNext/>
      <w:overflowPunct w:val="0"/>
      <w:autoSpaceDE w:val="0"/>
      <w:autoSpaceDN w:val="0"/>
      <w:bidi w:val="0"/>
      <w:adjustRightInd w:val="0"/>
      <w:spacing w:after="120" w:line="360" w:lineRule="auto"/>
      <w:ind w:left="709" w:hanging="709"/>
      <w:jc w:val="center"/>
      <w:textAlignment w:val="baseline"/>
    </w:pPr>
    <w:rPr>
      <w:rFonts w:ascii="Times New Roman" w:hAnsi="Times New Roman" w:cs="Times New Roman"/>
      <w:b/>
      <w:bCs/>
      <w:kern w:val="28"/>
      <w:sz w:val="24"/>
    </w:rPr>
  </w:style>
  <w:style w:type="table" w:styleId="af5">
    <w:name w:val="Table Grid"/>
    <w:basedOn w:val="a1"/>
    <w:rsid w:val="00C32D35"/>
    <w:pPr>
      <w:bidi/>
      <w:spacing w:before="0" w:after="0" w:line="240" w:lineRule="auto"/>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6">
    <w:name w:val="Placeholder Text"/>
    <w:basedOn w:val="a0"/>
    <w:uiPriority w:val="99"/>
    <w:semiHidden/>
    <w:rsid w:val="00C32D3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1.jpeg"/><Relationship Id="rId1" Type="http://schemas.openxmlformats.org/officeDocument/2006/relationships/hyperlink" Target="http://www.mof.gov.i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98C933-E0C9-46C0-9967-CC3C8F221F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557</Words>
  <Characters>2787</Characters>
  <Application>Microsoft Office Word</Application>
  <DocSecurity>0</DocSecurity>
  <Lines>23</Lines>
  <Paragraphs>6</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3338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בוריס פבלוב</dc:creator>
  <cp:keywords/>
  <dc:description/>
  <cp:lastModifiedBy>אודליה אילוז-לוי</cp:lastModifiedBy>
  <cp:revision>2</cp:revision>
  <dcterms:created xsi:type="dcterms:W3CDTF">2012-04-02T05:57:00Z</dcterms:created>
  <dcterms:modified xsi:type="dcterms:W3CDTF">2012-04-02T05:57:00Z</dcterms:modified>
</cp:coreProperties>
</file>